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eastAsia="创艺简标宋"/>
          <w:sz w:val="72"/>
          <w:szCs w:val="72"/>
        </w:rPr>
      </w:pPr>
    </w:p>
    <w:p>
      <w:pPr>
        <w:jc w:val="center"/>
        <w:rPr>
          <w:rFonts w:ascii="Times New Roman" w:eastAsia="黑体"/>
          <w:spacing w:val="-10"/>
          <w:sz w:val="44"/>
          <w:szCs w:val="44"/>
        </w:rPr>
      </w:pPr>
      <w:r>
        <w:rPr>
          <w:rFonts w:ascii="Times New Roman" w:eastAsia="黑体"/>
          <w:spacing w:val="-10"/>
          <w:sz w:val="44"/>
          <w:szCs w:val="44"/>
        </w:rPr>
        <w:t>77</w:t>
      </w:r>
      <w:r>
        <w:rPr>
          <w:rFonts w:hint="eastAsia" w:ascii="Times New Roman" w:eastAsia="黑体"/>
          <w:spacing w:val="-10"/>
          <w:sz w:val="44"/>
          <w:szCs w:val="44"/>
        </w:rPr>
        <w:t>省道延伸线龙湾至洞头疏港公路工程</w:t>
      </w:r>
    </w:p>
    <w:p>
      <w:pPr>
        <w:jc w:val="center"/>
        <w:rPr>
          <w:rFonts w:ascii="Times New Roman" w:eastAsia="黑体"/>
          <w:spacing w:val="-10"/>
          <w:sz w:val="44"/>
          <w:szCs w:val="44"/>
        </w:rPr>
      </w:pPr>
      <w:r>
        <w:rPr>
          <w:rFonts w:hint="eastAsia" w:ascii="Times New Roman" w:eastAsia="黑体"/>
          <w:spacing w:val="-10"/>
          <w:sz w:val="44"/>
          <w:szCs w:val="44"/>
        </w:rPr>
        <w:t>（海域）</w:t>
      </w:r>
      <w:r>
        <w:rPr>
          <w:rFonts w:hint="eastAsia" w:ascii="Times New Roman" w:eastAsia="创艺简标宋"/>
          <w:sz w:val="44"/>
          <w:szCs w:val="44"/>
        </w:rPr>
        <w:t>环境监理与突发环境事件应急预案</w:t>
      </w:r>
    </w:p>
    <w:p>
      <w:pPr>
        <w:rPr>
          <w:rFonts w:ascii="Times New Roman" w:eastAsia="创艺简标宋"/>
          <w:sz w:val="72"/>
          <w:szCs w:val="72"/>
        </w:rPr>
      </w:pPr>
    </w:p>
    <w:p>
      <w:pPr>
        <w:jc w:val="center"/>
        <w:rPr>
          <w:rFonts w:ascii="Times New Roman" w:eastAsia="创艺简标宋"/>
          <w:sz w:val="32"/>
          <w:szCs w:val="32"/>
        </w:rPr>
      </w:pPr>
      <w:r>
        <w:rPr>
          <w:rFonts w:hint="eastAsia" w:ascii="Times New Roman" w:eastAsia="创艺简标宋"/>
          <w:sz w:val="72"/>
          <w:szCs w:val="72"/>
        </w:rPr>
        <w:t>招</w:t>
      </w:r>
    </w:p>
    <w:p>
      <w:pPr>
        <w:jc w:val="center"/>
        <w:rPr>
          <w:rFonts w:ascii="Times New Roman" w:eastAsia="创艺简标宋"/>
          <w:sz w:val="32"/>
          <w:szCs w:val="32"/>
        </w:rPr>
      </w:pPr>
    </w:p>
    <w:p>
      <w:pPr>
        <w:jc w:val="center"/>
        <w:rPr>
          <w:rFonts w:ascii="Times New Roman" w:eastAsia="创艺简标宋"/>
          <w:sz w:val="32"/>
          <w:szCs w:val="32"/>
        </w:rPr>
      </w:pPr>
      <w:r>
        <w:rPr>
          <w:rFonts w:hint="eastAsia" w:ascii="Times New Roman" w:eastAsia="创艺简标宋"/>
          <w:sz w:val="72"/>
          <w:szCs w:val="72"/>
        </w:rPr>
        <w:t>标</w:t>
      </w:r>
    </w:p>
    <w:p>
      <w:pPr>
        <w:jc w:val="center"/>
        <w:rPr>
          <w:rFonts w:ascii="Times New Roman" w:eastAsia="创艺简标宋"/>
          <w:sz w:val="32"/>
          <w:szCs w:val="32"/>
        </w:rPr>
      </w:pPr>
    </w:p>
    <w:p>
      <w:pPr>
        <w:jc w:val="center"/>
        <w:rPr>
          <w:rFonts w:ascii="Times New Roman" w:eastAsia="创艺简标宋"/>
          <w:sz w:val="32"/>
          <w:szCs w:val="32"/>
        </w:rPr>
      </w:pPr>
      <w:r>
        <w:rPr>
          <w:rFonts w:hint="eastAsia" w:ascii="Times New Roman" w:eastAsia="创艺简标宋"/>
          <w:sz w:val="72"/>
          <w:szCs w:val="72"/>
        </w:rPr>
        <w:t>文</w:t>
      </w:r>
    </w:p>
    <w:p>
      <w:pPr>
        <w:jc w:val="center"/>
        <w:rPr>
          <w:rFonts w:ascii="Times New Roman" w:eastAsia="创艺简标宋"/>
          <w:sz w:val="32"/>
          <w:szCs w:val="32"/>
        </w:rPr>
      </w:pPr>
    </w:p>
    <w:p>
      <w:pPr>
        <w:jc w:val="center"/>
        <w:rPr>
          <w:rFonts w:ascii="Times New Roman" w:eastAsia="创艺简标宋"/>
          <w:sz w:val="72"/>
          <w:szCs w:val="72"/>
        </w:rPr>
      </w:pPr>
      <w:r>
        <w:rPr>
          <w:rFonts w:hint="eastAsia" w:ascii="Times New Roman" w:eastAsia="创艺简标宋"/>
          <w:sz w:val="72"/>
          <w:szCs w:val="72"/>
        </w:rPr>
        <w:t>件</w:t>
      </w:r>
    </w:p>
    <w:p>
      <w:pPr>
        <w:jc w:val="center"/>
        <w:rPr>
          <w:rFonts w:ascii="Times New Roman" w:eastAsia="创艺简标宋"/>
          <w:sz w:val="44"/>
        </w:rPr>
      </w:pPr>
      <w:r>
        <w:rPr>
          <w:rFonts w:ascii="Times New Roman" w:eastAsia="创艺简标宋"/>
          <w:sz w:val="44"/>
        </w:rPr>
        <w:t xml:space="preserve"> </w:t>
      </w:r>
    </w:p>
    <w:p>
      <w:pPr>
        <w:jc w:val="center"/>
        <w:rPr>
          <w:rFonts w:ascii="Times New Roman" w:eastAsia="创艺简标宋"/>
          <w:sz w:val="44"/>
        </w:rPr>
      </w:pPr>
    </w:p>
    <w:p>
      <w:pPr>
        <w:jc w:val="center"/>
        <w:rPr>
          <w:rFonts w:ascii="Times New Roman" w:eastAsia="创艺简标宋"/>
          <w:sz w:val="44"/>
        </w:rPr>
      </w:pPr>
    </w:p>
    <w:p>
      <w:pPr>
        <w:jc w:val="center"/>
        <w:rPr>
          <w:rFonts w:ascii="Times New Roman" w:eastAsia="创艺简标宋"/>
          <w:sz w:val="44"/>
        </w:rPr>
      </w:pPr>
    </w:p>
    <w:p>
      <w:pPr>
        <w:pStyle w:val="6"/>
        <w:jc w:val="center"/>
        <w:rPr>
          <w:rFonts w:ascii="Times New Roman" w:eastAsia="创艺简标宋"/>
          <w:color w:val="000000"/>
          <w:sz w:val="28"/>
          <w:szCs w:val="28"/>
        </w:rPr>
      </w:pPr>
      <w:r>
        <w:rPr>
          <w:rFonts w:hint="eastAsia" w:ascii="Times New Roman" w:eastAsia="创艺简标宋"/>
          <w:sz w:val="28"/>
          <w:szCs w:val="28"/>
        </w:rPr>
        <w:t>招</w:t>
      </w:r>
      <w:r>
        <w:rPr>
          <w:rFonts w:ascii="Times New Roman" w:eastAsia="创艺简标宋"/>
          <w:sz w:val="28"/>
          <w:szCs w:val="28"/>
        </w:rPr>
        <w:t xml:space="preserve"> </w:t>
      </w:r>
      <w:r>
        <w:rPr>
          <w:rFonts w:hint="eastAsia" w:ascii="Times New Roman" w:eastAsia="创艺简标宋"/>
          <w:sz w:val="28"/>
          <w:szCs w:val="28"/>
        </w:rPr>
        <w:t>标</w:t>
      </w:r>
      <w:r>
        <w:rPr>
          <w:rFonts w:ascii="Times New Roman" w:eastAsia="创艺简标宋"/>
          <w:sz w:val="28"/>
          <w:szCs w:val="28"/>
        </w:rPr>
        <w:t xml:space="preserve"> </w:t>
      </w:r>
      <w:r>
        <w:rPr>
          <w:rFonts w:hint="eastAsia" w:ascii="Times New Roman" w:eastAsia="创艺简标宋"/>
          <w:sz w:val="28"/>
          <w:szCs w:val="28"/>
        </w:rPr>
        <w:t>人</w:t>
      </w:r>
      <w:r>
        <w:rPr>
          <w:rFonts w:hint="eastAsia" w:ascii="Times New Roman" w:eastAsia="创艺简标宋"/>
          <w:color w:val="000000"/>
          <w:sz w:val="28"/>
          <w:szCs w:val="28"/>
        </w:rPr>
        <w:t>：</w:t>
      </w:r>
      <w:r>
        <w:rPr>
          <w:rFonts w:hint="eastAsia" w:ascii="Times New Roman" w:eastAsia="创艺简标宋"/>
          <w:color w:val="000000"/>
          <w:sz w:val="28"/>
          <w:szCs w:val="28"/>
          <w:u w:val="single"/>
        </w:rPr>
        <w:t>温州港城发展有限公司</w:t>
      </w:r>
      <w:r>
        <w:rPr>
          <w:rFonts w:ascii="Times New Roman" w:eastAsia="创艺简标宋"/>
          <w:color w:val="000000"/>
          <w:sz w:val="28"/>
          <w:szCs w:val="28"/>
          <w:u w:val="single"/>
        </w:rPr>
        <w:t xml:space="preserve"> </w:t>
      </w:r>
      <w:r>
        <w:rPr>
          <w:rFonts w:hint="eastAsia" w:ascii="Times New Roman" w:eastAsia="创艺简标宋"/>
          <w:color w:val="000000"/>
          <w:sz w:val="28"/>
          <w:szCs w:val="28"/>
        </w:rPr>
        <w:t>（盖单位章）</w:t>
      </w:r>
    </w:p>
    <w:p>
      <w:pPr>
        <w:pStyle w:val="9"/>
        <w:ind w:left="0" w:leftChars="0"/>
        <w:rPr>
          <w:rFonts w:ascii="Times New Roman" w:eastAsia="创艺简标宋"/>
          <w:u w:val="single"/>
        </w:rPr>
      </w:pPr>
    </w:p>
    <w:p>
      <w:pPr>
        <w:pStyle w:val="9"/>
        <w:ind w:left="160" w:leftChars="47"/>
        <w:jc w:val="center"/>
        <w:rPr>
          <w:rFonts w:ascii="Times New Roman"/>
        </w:rPr>
      </w:pPr>
      <w:r>
        <w:rPr>
          <w:rFonts w:ascii="Times New Roman"/>
          <w:u w:val="single"/>
        </w:rPr>
        <w:t>201</w:t>
      </w:r>
      <w:r>
        <w:rPr>
          <w:rFonts w:hint="eastAsia" w:ascii="Times New Roman"/>
          <w:u w:val="single"/>
        </w:rPr>
        <w:t>8</w:t>
      </w:r>
      <w:r>
        <w:rPr>
          <w:rFonts w:hint="eastAsia" w:ascii="Times New Roman"/>
        </w:rPr>
        <w:t>年</w:t>
      </w:r>
      <w:r>
        <w:rPr>
          <w:rFonts w:ascii="Times New Roman"/>
          <w:u w:val="single"/>
        </w:rPr>
        <w:t xml:space="preserve"> 1 </w:t>
      </w:r>
      <w:r>
        <w:rPr>
          <w:rFonts w:hint="eastAsia" w:ascii="Times New Roman"/>
        </w:rPr>
        <w:t>月</w:t>
      </w:r>
    </w:p>
    <w:p>
      <w:pPr>
        <w:rPr>
          <w:rFonts w:ascii="Times New Roman"/>
        </w:rPr>
      </w:pPr>
    </w:p>
    <w:p>
      <w:pPr>
        <w:spacing w:line="380" w:lineRule="exact"/>
        <w:jc w:val="center"/>
        <w:rPr>
          <w:rFonts w:ascii="Times New Roman" w:eastAsia="仿宋_GB2312"/>
          <w:sz w:val="30"/>
          <w:szCs w:val="30"/>
        </w:rPr>
      </w:pPr>
      <w:r>
        <w:rPr>
          <w:rFonts w:hint="eastAsia" w:ascii="Times New Roman" w:eastAsia="黑体"/>
          <w:sz w:val="30"/>
          <w:szCs w:val="30"/>
        </w:rPr>
        <w:t>第一章</w:t>
      </w:r>
      <w:r>
        <w:rPr>
          <w:rFonts w:ascii="Times New Roman" w:eastAsia="黑体"/>
          <w:sz w:val="30"/>
          <w:szCs w:val="30"/>
        </w:rPr>
        <w:t xml:space="preserve">   </w:t>
      </w:r>
      <w:r>
        <w:rPr>
          <w:rFonts w:hint="eastAsia" w:ascii="Times New Roman" w:eastAsia="黑体"/>
          <w:sz w:val="30"/>
          <w:szCs w:val="30"/>
        </w:rPr>
        <w:t>招标公告</w:t>
      </w:r>
      <w:r>
        <w:rPr>
          <w:rFonts w:ascii="Times New Roman" w:eastAsia="仿宋_GB2312"/>
          <w:sz w:val="30"/>
          <w:szCs w:val="30"/>
        </w:rPr>
        <w:t xml:space="preserve"> </w:t>
      </w:r>
    </w:p>
    <w:p>
      <w:pPr>
        <w:spacing w:line="380" w:lineRule="exact"/>
        <w:jc w:val="left"/>
        <w:rPr>
          <w:rFonts w:ascii="Times New Roman" w:eastAsia="仿宋_GB2312"/>
          <w:sz w:val="24"/>
        </w:rPr>
      </w:pPr>
      <w:r>
        <w:rPr>
          <w:rFonts w:hint="eastAsia" w:ascii="Times New Roman" w:eastAsia="黑体"/>
          <w:sz w:val="24"/>
        </w:rPr>
        <w:t>１</w:t>
      </w:r>
      <w:r>
        <w:rPr>
          <w:rFonts w:ascii="Times New Roman" w:eastAsia="黑体"/>
          <w:sz w:val="24"/>
        </w:rPr>
        <w:t>.</w:t>
      </w:r>
      <w:r>
        <w:rPr>
          <w:rFonts w:hint="eastAsia" w:ascii="Times New Roman" w:eastAsia="黑体"/>
          <w:sz w:val="24"/>
        </w:rPr>
        <w:t>招标条件</w:t>
      </w:r>
      <w:r>
        <w:rPr>
          <w:rFonts w:ascii="Times New Roman" w:eastAsia="仿宋_GB2312"/>
          <w:sz w:val="24"/>
        </w:rPr>
        <w:t xml:space="preserve"> </w:t>
      </w:r>
    </w:p>
    <w:p>
      <w:pPr>
        <w:spacing w:line="380" w:lineRule="exact"/>
        <w:jc w:val="left"/>
        <w:rPr>
          <w:rFonts w:ascii="Times New Roman" w:eastAsia="仿宋_GB2312"/>
          <w:sz w:val="21"/>
          <w:szCs w:val="21"/>
        </w:rPr>
      </w:pPr>
      <w:r>
        <w:rPr>
          <w:rFonts w:ascii="Times New Roman" w:eastAsia="仿宋_GB2312"/>
          <w:sz w:val="21"/>
          <w:szCs w:val="21"/>
        </w:rPr>
        <w:t xml:space="preserve">  </w:t>
      </w:r>
      <w:r>
        <w:rPr>
          <w:rFonts w:hint="eastAsia" w:ascii="Times New Roman" w:eastAsia="仿宋_GB2312"/>
          <w:sz w:val="21"/>
          <w:szCs w:val="21"/>
        </w:rPr>
        <w:t>本招标项目为</w:t>
      </w:r>
      <w:r>
        <w:rPr>
          <w:rFonts w:ascii="Times New Roman" w:eastAsia="仿宋_GB2312"/>
          <w:sz w:val="21"/>
          <w:szCs w:val="21"/>
        </w:rPr>
        <w:t>77</w:t>
      </w:r>
      <w:r>
        <w:rPr>
          <w:rFonts w:hint="eastAsia" w:ascii="Times New Roman" w:eastAsia="仿宋_GB2312"/>
          <w:sz w:val="21"/>
          <w:szCs w:val="21"/>
        </w:rPr>
        <w:t>省道延伸线龙湾至洞头疏港公路工程（海域）环境监理与突发环境事件应急预案项目，建设资金来自</w:t>
      </w:r>
      <w:r>
        <w:rPr>
          <w:rFonts w:ascii="Times New Roman" w:eastAsia="仿宋_GB2312"/>
          <w:sz w:val="21"/>
          <w:szCs w:val="21"/>
          <w:u w:val="single"/>
        </w:rPr>
        <w:t xml:space="preserve"> </w:t>
      </w:r>
      <w:r>
        <w:rPr>
          <w:rFonts w:hint="eastAsia" w:ascii="Times New Roman" w:eastAsia="仿宋_GB2312"/>
          <w:sz w:val="21"/>
          <w:szCs w:val="21"/>
          <w:u w:val="single"/>
        </w:rPr>
        <w:t>上级补助和地方自筹</w:t>
      </w:r>
      <w:r>
        <w:rPr>
          <w:rFonts w:ascii="Times New Roman" w:eastAsia="仿宋_GB2312"/>
          <w:sz w:val="21"/>
          <w:szCs w:val="21"/>
          <w:u w:val="single"/>
        </w:rPr>
        <w:t xml:space="preserve"> </w:t>
      </w:r>
      <w:r>
        <w:rPr>
          <w:rFonts w:hint="eastAsia" w:ascii="Times New Roman" w:eastAsia="仿宋_GB2312"/>
          <w:sz w:val="21"/>
          <w:szCs w:val="21"/>
        </w:rPr>
        <w:t>，招标人</w:t>
      </w:r>
      <w:r>
        <w:rPr>
          <w:rFonts w:ascii="Times New Roman" w:eastAsia="仿宋_GB2312"/>
          <w:sz w:val="21"/>
          <w:szCs w:val="21"/>
          <w:u w:val="single"/>
        </w:rPr>
        <w:t xml:space="preserve"> </w:t>
      </w:r>
      <w:r>
        <w:rPr>
          <w:rFonts w:hint="eastAsia" w:ascii="Times New Roman" w:eastAsia="仿宋_GB2312"/>
          <w:sz w:val="21"/>
          <w:szCs w:val="21"/>
          <w:u w:val="single"/>
        </w:rPr>
        <w:t>温州港城发展有限公司</w:t>
      </w:r>
      <w:r>
        <w:rPr>
          <w:rFonts w:ascii="Times New Roman" w:eastAsia="仿宋_GB2312"/>
          <w:sz w:val="21"/>
          <w:szCs w:val="21"/>
          <w:u w:val="single"/>
        </w:rPr>
        <w:t xml:space="preserve"> </w:t>
      </w:r>
      <w:r>
        <w:rPr>
          <w:rFonts w:hint="eastAsia" w:ascii="Times New Roman" w:eastAsia="仿宋_GB2312"/>
          <w:sz w:val="21"/>
          <w:szCs w:val="21"/>
        </w:rPr>
        <w:t>；该项目已具备招标条件，现对该项目进行公开招标。</w:t>
      </w:r>
    </w:p>
    <w:p>
      <w:pPr>
        <w:spacing w:line="380" w:lineRule="exact"/>
        <w:jc w:val="left"/>
        <w:rPr>
          <w:rFonts w:ascii="Times New Roman" w:eastAsia="黑体"/>
          <w:sz w:val="24"/>
        </w:rPr>
      </w:pPr>
      <w:r>
        <w:rPr>
          <w:rFonts w:hint="eastAsia" w:ascii="Times New Roman" w:eastAsia="黑体"/>
          <w:sz w:val="24"/>
        </w:rPr>
        <w:t>２</w:t>
      </w:r>
      <w:r>
        <w:rPr>
          <w:rFonts w:ascii="Times New Roman" w:eastAsia="黑体"/>
          <w:sz w:val="24"/>
        </w:rPr>
        <w:t>.</w:t>
      </w:r>
      <w:r>
        <w:rPr>
          <w:rFonts w:hint="eastAsia" w:ascii="Times New Roman" w:eastAsia="黑体"/>
          <w:sz w:val="24"/>
        </w:rPr>
        <w:t>项目概况与招标范围</w:t>
      </w:r>
    </w:p>
    <w:p>
      <w:pPr>
        <w:spacing w:line="380" w:lineRule="exact"/>
        <w:jc w:val="left"/>
        <w:rPr>
          <w:rFonts w:ascii="Times New Roman" w:eastAsia="仿宋_GB2312"/>
          <w:sz w:val="21"/>
          <w:szCs w:val="21"/>
        </w:rPr>
      </w:pPr>
      <w:r>
        <w:rPr>
          <w:rFonts w:ascii="Times New Roman" w:eastAsia="仿宋_GB2312"/>
          <w:sz w:val="21"/>
          <w:szCs w:val="21"/>
        </w:rPr>
        <w:t>2.1. 77</w:t>
      </w:r>
      <w:r>
        <w:rPr>
          <w:rFonts w:hint="eastAsia" w:ascii="Times New Roman" w:eastAsia="仿宋_GB2312"/>
          <w:sz w:val="21"/>
          <w:szCs w:val="21"/>
        </w:rPr>
        <w:t>省道延伸线龙湾至洞头疏港公路工程包括主线和连接线两部分，主线起点位于温州市龙湾区机场大道，终点位于洞头区状元岙岛南头，与状元岙岛港区内通港公路相连，主线长</w:t>
      </w:r>
      <w:r>
        <w:rPr>
          <w:rFonts w:ascii="Times New Roman" w:eastAsia="仿宋_GB2312"/>
          <w:sz w:val="21"/>
          <w:szCs w:val="21"/>
        </w:rPr>
        <w:t>36.7</w:t>
      </w:r>
      <w:r>
        <w:rPr>
          <w:rFonts w:hint="eastAsia" w:ascii="Times New Roman" w:eastAsia="仿宋_GB2312"/>
          <w:sz w:val="21"/>
          <w:szCs w:val="21"/>
        </w:rPr>
        <w:t>公里，连接线起点位于深门山北侧与主线</w:t>
      </w:r>
      <w:r>
        <w:rPr>
          <w:rFonts w:ascii="Times New Roman" w:eastAsia="仿宋_GB2312"/>
          <w:sz w:val="21"/>
          <w:szCs w:val="21"/>
        </w:rPr>
        <w:t>K34+237.849</w:t>
      </w:r>
      <w:r>
        <w:rPr>
          <w:rFonts w:hint="eastAsia" w:ascii="Times New Roman" w:eastAsia="仿宋_GB2312"/>
          <w:sz w:val="21"/>
          <w:szCs w:val="21"/>
        </w:rPr>
        <w:t>处相接，终点洞头新城二期海滨路交叉口，连接线长</w:t>
      </w:r>
      <w:r>
        <w:rPr>
          <w:rFonts w:ascii="Times New Roman" w:eastAsia="仿宋_GB2312"/>
          <w:sz w:val="21"/>
          <w:szCs w:val="21"/>
        </w:rPr>
        <w:t>3.7</w:t>
      </w:r>
      <w:r>
        <w:rPr>
          <w:rFonts w:hint="eastAsia" w:ascii="Times New Roman" w:eastAsia="仿宋_GB2312"/>
          <w:sz w:val="21"/>
          <w:szCs w:val="21"/>
        </w:rPr>
        <w:t>公里。工程总投资</w:t>
      </w:r>
      <w:r>
        <w:rPr>
          <w:rFonts w:ascii="Times New Roman" w:eastAsia="仿宋_GB2312"/>
          <w:sz w:val="21"/>
          <w:szCs w:val="21"/>
        </w:rPr>
        <w:t>40.2</w:t>
      </w:r>
      <w:r>
        <w:rPr>
          <w:rFonts w:hint="eastAsia" w:ascii="Times New Roman" w:eastAsia="仿宋_GB2312"/>
          <w:sz w:val="21"/>
          <w:szCs w:val="21"/>
        </w:rPr>
        <w:t>亿元。</w:t>
      </w:r>
    </w:p>
    <w:p>
      <w:pPr>
        <w:spacing w:line="380" w:lineRule="exact"/>
        <w:jc w:val="left"/>
        <w:rPr>
          <w:rFonts w:ascii="Times New Roman" w:eastAsia="仿宋_GB2312"/>
          <w:sz w:val="21"/>
          <w:szCs w:val="21"/>
        </w:rPr>
      </w:pPr>
      <w:r>
        <w:rPr>
          <w:rFonts w:ascii="Times New Roman" w:eastAsia="仿宋_GB2312"/>
          <w:sz w:val="21"/>
          <w:szCs w:val="21"/>
        </w:rPr>
        <w:t>2.2</w:t>
      </w:r>
      <w:r>
        <w:rPr>
          <w:rFonts w:hint="eastAsia" w:ascii="Times New Roman" w:eastAsia="仿宋_GB2312"/>
          <w:sz w:val="21"/>
          <w:szCs w:val="21"/>
        </w:rPr>
        <w:t>招标范围：完成</w:t>
      </w:r>
      <w:r>
        <w:rPr>
          <w:rFonts w:ascii="Times New Roman" w:eastAsia="仿宋_GB2312"/>
          <w:sz w:val="21"/>
          <w:szCs w:val="21"/>
        </w:rPr>
        <w:t>77</w:t>
      </w:r>
      <w:r>
        <w:rPr>
          <w:rFonts w:hint="eastAsia" w:ascii="Times New Roman" w:eastAsia="仿宋_GB2312"/>
          <w:sz w:val="21"/>
          <w:szCs w:val="21"/>
        </w:rPr>
        <w:t>省道延伸线龙湾至洞头疏港公路工程（海域）环境监理报告与突发环境事件应急预案报告，协助招标人进行本工程的竣工环境保护验收。</w:t>
      </w:r>
    </w:p>
    <w:p>
      <w:pPr>
        <w:spacing w:line="380" w:lineRule="exact"/>
        <w:jc w:val="left"/>
        <w:rPr>
          <w:rFonts w:ascii="Times New Roman" w:eastAsia="黑体"/>
          <w:sz w:val="24"/>
        </w:rPr>
      </w:pPr>
      <w:r>
        <w:rPr>
          <w:rFonts w:hint="eastAsia" w:ascii="Times New Roman" w:eastAsia="黑体"/>
          <w:sz w:val="24"/>
        </w:rPr>
        <w:t>３</w:t>
      </w:r>
      <w:r>
        <w:rPr>
          <w:rFonts w:ascii="Times New Roman" w:eastAsia="黑体"/>
          <w:sz w:val="24"/>
        </w:rPr>
        <w:t>.</w:t>
      </w:r>
      <w:r>
        <w:rPr>
          <w:rFonts w:hint="eastAsia" w:ascii="Times New Roman" w:eastAsia="黑体"/>
          <w:sz w:val="24"/>
        </w:rPr>
        <w:t>投标人资格要求</w:t>
      </w:r>
    </w:p>
    <w:p>
      <w:pPr>
        <w:spacing w:line="380" w:lineRule="exact"/>
        <w:jc w:val="left"/>
        <w:rPr>
          <w:rFonts w:ascii="Times New Roman" w:eastAsia="仿宋_GB2312"/>
          <w:bCs/>
          <w:sz w:val="21"/>
          <w:szCs w:val="21"/>
        </w:rPr>
      </w:pPr>
      <w:r>
        <w:rPr>
          <w:rFonts w:ascii="Times New Roman" w:eastAsia="仿宋_GB2312"/>
          <w:bCs/>
          <w:sz w:val="21"/>
          <w:szCs w:val="21"/>
        </w:rPr>
        <w:t>3.1</w:t>
      </w:r>
      <w:r>
        <w:rPr>
          <w:rFonts w:hint="eastAsia" w:ascii="Times New Roman" w:eastAsia="仿宋_GB2312"/>
          <w:bCs/>
          <w:sz w:val="21"/>
          <w:szCs w:val="21"/>
        </w:rPr>
        <w:t>资质条件：本项目要求投标人须</w:t>
      </w:r>
      <w:r>
        <w:rPr>
          <w:rFonts w:ascii="Times New Roman" w:eastAsia="仿宋_GB2312"/>
          <w:bCs/>
          <w:sz w:val="21"/>
          <w:szCs w:val="21"/>
        </w:rPr>
        <w:t>“</w:t>
      </w:r>
      <w:r>
        <w:rPr>
          <w:rFonts w:hint="eastAsia" w:ascii="Times New Roman" w:eastAsia="仿宋_GB2312"/>
          <w:bCs/>
          <w:sz w:val="21"/>
          <w:szCs w:val="21"/>
        </w:rPr>
        <w:t>具有浙江省环评与环境监理协会颁发的《建设项目环境监理资格推荐证书》乙级及以上，且行业类别为交通运输业</w:t>
      </w:r>
      <w:r>
        <w:rPr>
          <w:rFonts w:ascii="Times New Roman" w:eastAsia="仿宋_GB2312"/>
          <w:bCs/>
          <w:sz w:val="21"/>
          <w:szCs w:val="21"/>
        </w:rPr>
        <w:t>”</w:t>
      </w:r>
      <w:r>
        <w:rPr>
          <w:rFonts w:hint="eastAsia" w:ascii="Times New Roman" w:eastAsia="仿宋_GB2312"/>
          <w:bCs/>
          <w:sz w:val="21"/>
          <w:szCs w:val="21"/>
        </w:rPr>
        <w:t>，具备独立法人资格；</w:t>
      </w:r>
    </w:p>
    <w:p>
      <w:pPr>
        <w:spacing w:line="380" w:lineRule="exact"/>
        <w:jc w:val="left"/>
        <w:rPr>
          <w:rFonts w:ascii="Times New Roman" w:eastAsia="仿宋_GB2312"/>
          <w:bCs/>
          <w:sz w:val="21"/>
          <w:szCs w:val="21"/>
        </w:rPr>
      </w:pPr>
      <w:r>
        <w:rPr>
          <w:rFonts w:ascii="Times New Roman" w:eastAsia="仿宋_GB2312"/>
          <w:bCs/>
          <w:sz w:val="21"/>
          <w:szCs w:val="21"/>
        </w:rPr>
        <w:t>3.2</w:t>
      </w:r>
      <w:r>
        <w:rPr>
          <w:rFonts w:hint="eastAsia" w:ascii="Times New Roman" w:eastAsia="仿宋_GB2312"/>
          <w:bCs/>
          <w:sz w:val="21"/>
          <w:szCs w:val="21"/>
        </w:rPr>
        <w:t>业绩条件：自</w:t>
      </w:r>
      <w:r>
        <w:rPr>
          <w:rFonts w:ascii="Times New Roman" w:eastAsia="仿宋_GB2312"/>
          <w:bCs/>
          <w:sz w:val="21"/>
          <w:szCs w:val="21"/>
        </w:rPr>
        <w:t>2015</w:t>
      </w:r>
      <w:r>
        <w:rPr>
          <w:rFonts w:hint="eastAsia" w:ascii="Times New Roman" w:eastAsia="仿宋_GB2312"/>
          <w:bCs/>
          <w:sz w:val="21"/>
          <w:szCs w:val="21"/>
        </w:rPr>
        <w:t>年1月1日以来（以合同签订日期、中标书或发包人委托日期为准），至少独立承担过</w:t>
      </w:r>
      <w:r>
        <w:rPr>
          <w:rFonts w:ascii="Times New Roman" w:eastAsia="仿宋_GB2312"/>
          <w:bCs/>
          <w:sz w:val="21"/>
          <w:szCs w:val="21"/>
        </w:rPr>
        <w:t>1</w:t>
      </w:r>
      <w:r>
        <w:rPr>
          <w:rFonts w:hint="eastAsia" w:ascii="Times New Roman" w:eastAsia="仿宋_GB2312"/>
          <w:bCs/>
          <w:sz w:val="21"/>
          <w:szCs w:val="21"/>
        </w:rPr>
        <w:t>个交通运输类环境监理项目；</w:t>
      </w:r>
    </w:p>
    <w:p>
      <w:pPr>
        <w:spacing w:line="380" w:lineRule="exact"/>
        <w:jc w:val="left"/>
        <w:rPr>
          <w:rFonts w:ascii="Times New Roman" w:eastAsia="仿宋_GB2312"/>
          <w:bCs/>
          <w:sz w:val="21"/>
          <w:szCs w:val="21"/>
        </w:rPr>
      </w:pPr>
      <w:r>
        <w:rPr>
          <w:rFonts w:ascii="Times New Roman" w:eastAsia="仿宋_GB2312"/>
          <w:bCs/>
          <w:sz w:val="21"/>
          <w:szCs w:val="21"/>
        </w:rPr>
        <w:t>3.3</w:t>
      </w:r>
      <w:r>
        <w:rPr>
          <w:rFonts w:hint="eastAsia" w:ascii="Times New Roman" w:eastAsia="仿宋_GB2312"/>
          <w:bCs/>
          <w:sz w:val="21"/>
          <w:szCs w:val="21"/>
        </w:rPr>
        <w:t>项目负责人任职资格与业绩：具有中级（工程师）职称，且为环境保护或相关专业；具有省级或以上环保相关部门颁发的环境监理上岗证书或培训合格证书；至少在</w:t>
      </w:r>
      <w:r>
        <w:rPr>
          <w:rFonts w:ascii="Times New Roman" w:eastAsia="仿宋_GB2312"/>
          <w:bCs/>
          <w:sz w:val="21"/>
          <w:szCs w:val="21"/>
        </w:rPr>
        <w:t>1</w:t>
      </w:r>
      <w:r>
        <w:rPr>
          <w:rFonts w:hint="eastAsia" w:ascii="Times New Roman" w:eastAsia="仿宋_GB2312"/>
          <w:bCs/>
          <w:sz w:val="21"/>
          <w:szCs w:val="21"/>
        </w:rPr>
        <w:t>个交通运输类环境监理项目中担任项目负责人（或总监理工程师）；</w:t>
      </w:r>
    </w:p>
    <w:p>
      <w:pPr>
        <w:spacing w:line="380" w:lineRule="exact"/>
        <w:jc w:val="left"/>
        <w:rPr>
          <w:rFonts w:ascii="Times New Roman" w:eastAsia="仿宋_GB2312"/>
          <w:bCs/>
          <w:sz w:val="21"/>
          <w:szCs w:val="21"/>
        </w:rPr>
      </w:pPr>
      <w:r>
        <w:rPr>
          <w:rFonts w:ascii="Times New Roman" w:eastAsia="仿宋_GB2312"/>
          <w:bCs/>
          <w:sz w:val="21"/>
          <w:szCs w:val="21"/>
        </w:rPr>
        <w:t>3.4</w:t>
      </w:r>
      <w:r>
        <w:rPr>
          <w:rFonts w:hint="eastAsia" w:ascii="Times New Roman" w:eastAsia="仿宋_GB2312"/>
          <w:bCs/>
          <w:sz w:val="21"/>
          <w:szCs w:val="21"/>
        </w:rPr>
        <w:t>本次招标不接受联合体投标。</w:t>
      </w:r>
    </w:p>
    <w:p>
      <w:pPr>
        <w:spacing w:line="380" w:lineRule="exact"/>
        <w:jc w:val="left"/>
        <w:rPr>
          <w:rFonts w:ascii="Times New Roman" w:eastAsia="黑体"/>
          <w:sz w:val="24"/>
        </w:rPr>
      </w:pPr>
      <w:r>
        <w:rPr>
          <w:rFonts w:hint="eastAsia" w:ascii="Times New Roman" w:eastAsia="黑体"/>
          <w:sz w:val="24"/>
        </w:rPr>
        <w:t>４</w:t>
      </w:r>
      <w:r>
        <w:rPr>
          <w:rFonts w:ascii="Times New Roman" w:eastAsia="黑体"/>
          <w:sz w:val="24"/>
        </w:rPr>
        <w:t>.</w:t>
      </w:r>
      <w:r>
        <w:rPr>
          <w:rFonts w:hint="eastAsia" w:ascii="Times New Roman" w:eastAsia="黑体"/>
          <w:sz w:val="24"/>
        </w:rPr>
        <w:t>招标文件的获取</w:t>
      </w:r>
    </w:p>
    <w:p>
      <w:pPr>
        <w:spacing w:line="380" w:lineRule="exact"/>
        <w:jc w:val="left"/>
        <w:rPr>
          <w:rFonts w:ascii="Times New Roman" w:eastAsia="仿宋_GB2312"/>
          <w:bCs/>
          <w:sz w:val="21"/>
          <w:szCs w:val="21"/>
        </w:rPr>
      </w:pPr>
      <w:r>
        <w:rPr>
          <w:rFonts w:ascii="Times New Roman" w:eastAsia="仿宋_GB2312"/>
          <w:sz w:val="21"/>
          <w:szCs w:val="21"/>
        </w:rPr>
        <w:t>4.1</w:t>
      </w:r>
      <w:r>
        <w:rPr>
          <w:rFonts w:hint="eastAsia" w:ascii="Times New Roman" w:eastAsia="仿宋_GB2312"/>
          <w:sz w:val="21"/>
          <w:szCs w:val="21"/>
        </w:rPr>
        <w:t>凡有意参加投标者，</w:t>
      </w:r>
      <w:r>
        <w:rPr>
          <w:rFonts w:ascii="Times New Roman" w:eastAsia="仿宋_GB2312"/>
          <w:sz w:val="21"/>
          <w:szCs w:val="21"/>
        </w:rPr>
        <w:t>201</w:t>
      </w:r>
      <w:r>
        <w:rPr>
          <w:rFonts w:hint="eastAsia" w:ascii="Times New Roman" w:eastAsia="仿宋_GB2312"/>
          <w:sz w:val="21"/>
          <w:szCs w:val="21"/>
        </w:rPr>
        <w:t>8年</w:t>
      </w:r>
      <w:r>
        <w:rPr>
          <w:rFonts w:ascii="Times New Roman" w:eastAsia="仿宋_GB2312"/>
          <w:sz w:val="21"/>
          <w:szCs w:val="21"/>
        </w:rPr>
        <w:t>1</w:t>
      </w:r>
      <w:r>
        <w:rPr>
          <w:rFonts w:hint="eastAsia" w:ascii="Times New Roman" w:eastAsia="仿宋_GB2312"/>
          <w:sz w:val="21"/>
          <w:szCs w:val="21"/>
        </w:rPr>
        <w:t>月</w:t>
      </w:r>
      <w:r>
        <w:rPr>
          <w:rFonts w:hint="eastAsia" w:ascii="Times New Roman" w:eastAsia="仿宋_GB2312"/>
          <w:sz w:val="21"/>
          <w:szCs w:val="21"/>
          <w:lang w:val="en-US" w:eastAsia="zh-CN"/>
        </w:rPr>
        <w:t>8</w:t>
      </w:r>
      <w:r>
        <w:rPr>
          <w:rFonts w:hint="eastAsia" w:ascii="Times New Roman" w:eastAsia="仿宋_GB2312"/>
          <w:sz w:val="21"/>
          <w:szCs w:val="21"/>
        </w:rPr>
        <w:t>日至</w:t>
      </w:r>
      <w:r>
        <w:rPr>
          <w:rFonts w:ascii="Times New Roman" w:eastAsia="仿宋_GB2312"/>
          <w:sz w:val="21"/>
          <w:szCs w:val="21"/>
        </w:rPr>
        <w:t>201</w:t>
      </w:r>
      <w:r>
        <w:rPr>
          <w:rFonts w:hint="eastAsia" w:ascii="Times New Roman" w:eastAsia="仿宋_GB2312"/>
          <w:sz w:val="21"/>
          <w:szCs w:val="21"/>
        </w:rPr>
        <w:t>8</w:t>
      </w:r>
      <w:r>
        <w:rPr>
          <w:rFonts w:hint="eastAsia" w:ascii="Times New Roman" w:eastAsia="仿宋_GB2312"/>
          <w:bCs/>
          <w:sz w:val="21"/>
          <w:szCs w:val="21"/>
        </w:rPr>
        <w:t>年</w:t>
      </w:r>
      <w:r>
        <w:rPr>
          <w:rFonts w:ascii="Times New Roman" w:eastAsia="仿宋_GB2312"/>
          <w:bCs/>
          <w:sz w:val="21"/>
          <w:szCs w:val="21"/>
        </w:rPr>
        <w:t>1</w:t>
      </w:r>
      <w:r>
        <w:rPr>
          <w:rFonts w:hint="eastAsia" w:ascii="Times New Roman" w:eastAsia="仿宋_GB2312"/>
          <w:bCs/>
          <w:sz w:val="21"/>
          <w:szCs w:val="21"/>
        </w:rPr>
        <w:t>月</w:t>
      </w:r>
      <w:r>
        <w:rPr>
          <w:rFonts w:hint="eastAsia" w:ascii="Times New Roman" w:eastAsia="仿宋_GB2312"/>
          <w:bCs/>
          <w:sz w:val="21"/>
          <w:szCs w:val="21"/>
          <w:lang w:val="en-US" w:eastAsia="zh-CN"/>
        </w:rPr>
        <w:t>12</w:t>
      </w:r>
      <w:r>
        <w:rPr>
          <w:rFonts w:hint="eastAsia" w:ascii="Times New Roman" w:eastAsia="仿宋_GB2312"/>
          <w:bCs/>
          <w:sz w:val="21"/>
          <w:szCs w:val="21"/>
        </w:rPr>
        <w:t>日下载，招标文件获取地点：http：//www.wzojk.gov.cn/下载。</w:t>
      </w:r>
    </w:p>
    <w:p>
      <w:pPr>
        <w:spacing w:line="380" w:lineRule="exact"/>
        <w:jc w:val="left"/>
        <w:rPr>
          <w:rFonts w:ascii="Times New Roman" w:eastAsia="仿宋_GB2312"/>
          <w:bCs/>
          <w:sz w:val="21"/>
          <w:szCs w:val="21"/>
        </w:rPr>
      </w:pPr>
      <w:r>
        <w:rPr>
          <w:rFonts w:ascii="Times New Roman" w:eastAsia="仿宋_GB2312"/>
          <w:bCs/>
          <w:sz w:val="21"/>
          <w:szCs w:val="21"/>
        </w:rPr>
        <w:t>4.2</w:t>
      </w:r>
      <w:r>
        <w:rPr>
          <w:rFonts w:hint="eastAsia" w:ascii="Times New Roman" w:eastAsia="仿宋_GB2312"/>
          <w:bCs/>
          <w:sz w:val="21"/>
          <w:szCs w:val="21"/>
        </w:rPr>
        <w:t>提交资料：单位介绍信，企业环境监理资格证书复印件并加盖公章。</w:t>
      </w:r>
    </w:p>
    <w:p>
      <w:pPr>
        <w:spacing w:line="380" w:lineRule="exact"/>
        <w:jc w:val="left"/>
        <w:rPr>
          <w:rFonts w:ascii="Times New Roman" w:eastAsia="仿宋_GB2312"/>
          <w:bCs/>
          <w:sz w:val="21"/>
          <w:szCs w:val="21"/>
        </w:rPr>
      </w:pPr>
      <w:r>
        <w:rPr>
          <w:rFonts w:hint="eastAsia" w:ascii="Times New Roman" w:eastAsia="仿宋_GB2312"/>
          <w:bCs/>
          <w:sz w:val="21"/>
          <w:szCs w:val="21"/>
        </w:rPr>
        <w:t>５</w:t>
      </w:r>
      <w:r>
        <w:rPr>
          <w:rFonts w:ascii="Times New Roman" w:eastAsia="仿宋_GB2312"/>
          <w:bCs/>
          <w:sz w:val="21"/>
          <w:szCs w:val="21"/>
        </w:rPr>
        <w:t>.</w:t>
      </w:r>
      <w:r>
        <w:rPr>
          <w:rFonts w:hint="eastAsia" w:ascii="Times New Roman" w:eastAsia="仿宋_GB2312"/>
          <w:bCs/>
          <w:sz w:val="21"/>
          <w:szCs w:val="21"/>
        </w:rPr>
        <w:t>投标文件的递交</w:t>
      </w:r>
    </w:p>
    <w:p>
      <w:pPr>
        <w:spacing w:line="380" w:lineRule="exact"/>
        <w:jc w:val="left"/>
        <w:rPr>
          <w:rFonts w:ascii="Times New Roman" w:eastAsia="仿宋_GB2312"/>
          <w:bCs/>
          <w:sz w:val="21"/>
          <w:szCs w:val="21"/>
        </w:rPr>
      </w:pPr>
      <w:r>
        <w:rPr>
          <w:rFonts w:ascii="Times New Roman" w:eastAsia="仿宋_GB2312"/>
          <w:bCs/>
          <w:sz w:val="21"/>
          <w:szCs w:val="21"/>
        </w:rPr>
        <w:t xml:space="preserve">5.1 </w:t>
      </w:r>
      <w:r>
        <w:rPr>
          <w:rFonts w:hint="eastAsia" w:ascii="Times New Roman" w:eastAsia="仿宋_GB2312"/>
          <w:bCs/>
          <w:sz w:val="21"/>
          <w:szCs w:val="21"/>
        </w:rPr>
        <w:t>投标文件递交的截止时间为</w:t>
      </w:r>
      <w:r>
        <w:rPr>
          <w:rFonts w:ascii="Times New Roman" w:eastAsia="仿宋_GB2312"/>
          <w:bCs/>
          <w:sz w:val="21"/>
          <w:szCs w:val="21"/>
        </w:rPr>
        <w:t>201</w:t>
      </w:r>
      <w:r>
        <w:rPr>
          <w:rFonts w:hint="eastAsia" w:ascii="Times New Roman" w:eastAsia="仿宋_GB2312"/>
          <w:bCs/>
          <w:sz w:val="21"/>
          <w:szCs w:val="21"/>
        </w:rPr>
        <w:t>8年</w:t>
      </w:r>
      <w:r>
        <w:rPr>
          <w:rFonts w:ascii="Times New Roman" w:eastAsia="仿宋_GB2312"/>
          <w:bCs/>
          <w:sz w:val="21"/>
          <w:szCs w:val="21"/>
        </w:rPr>
        <w:t xml:space="preserve">1 </w:t>
      </w:r>
      <w:r>
        <w:rPr>
          <w:rFonts w:hint="eastAsia" w:ascii="Times New Roman" w:eastAsia="仿宋_GB2312"/>
          <w:bCs/>
          <w:sz w:val="21"/>
          <w:szCs w:val="21"/>
        </w:rPr>
        <w:t>月</w:t>
      </w:r>
      <w:r>
        <w:rPr>
          <w:rFonts w:hint="eastAsia" w:ascii="Times New Roman" w:eastAsia="仿宋_GB2312"/>
          <w:bCs/>
          <w:sz w:val="21"/>
          <w:szCs w:val="21"/>
          <w:lang w:val="en-US" w:eastAsia="zh-CN"/>
        </w:rPr>
        <w:t>12</w:t>
      </w:r>
      <w:r>
        <w:rPr>
          <w:rFonts w:hint="eastAsia" w:ascii="Times New Roman" w:eastAsia="仿宋_GB2312"/>
          <w:bCs/>
          <w:sz w:val="21"/>
          <w:szCs w:val="21"/>
        </w:rPr>
        <w:t>日</w:t>
      </w:r>
      <w:r>
        <w:rPr>
          <w:rFonts w:ascii="Times New Roman" w:eastAsia="仿宋_GB2312"/>
          <w:bCs/>
          <w:sz w:val="21"/>
          <w:szCs w:val="21"/>
        </w:rPr>
        <w:t>9</w:t>
      </w:r>
      <w:r>
        <w:rPr>
          <w:rFonts w:hint="eastAsia" w:ascii="Times New Roman" w:eastAsia="仿宋_GB2312"/>
          <w:bCs/>
          <w:sz w:val="21"/>
          <w:szCs w:val="21"/>
        </w:rPr>
        <w:t>时</w:t>
      </w:r>
      <w:r>
        <w:rPr>
          <w:rFonts w:hint="eastAsia" w:ascii="Times New Roman" w:eastAsia="仿宋_GB2312"/>
          <w:bCs/>
          <w:sz w:val="21"/>
          <w:szCs w:val="21"/>
          <w:lang w:val="en-US" w:eastAsia="zh-CN"/>
        </w:rPr>
        <w:t>3</w:t>
      </w:r>
      <w:r>
        <w:rPr>
          <w:rFonts w:ascii="Times New Roman" w:eastAsia="仿宋_GB2312"/>
          <w:bCs/>
          <w:sz w:val="21"/>
          <w:szCs w:val="21"/>
        </w:rPr>
        <w:t>0</w:t>
      </w:r>
      <w:r>
        <w:rPr>
          <w:rFonts w:hint="eastAsia" w:ascii="Times New Roman" w:eastAsia="仿宋_GB2312"/>
          <w:bCs/>
          <w:sz w:val="21"/>
          <w:szCs w:val="21"/>
        </w:rPr>
        <w:t>分，地点为</w:t>
      </w:r>
      <w:r>
        <w:rPr>
          <w:rFonts w:ascii="Times New Roman" w:eastAsia="仿宋_GB2312"/>
          <w:bCs/>
          <w:sz w:val="21"/>
          <w:szCs w:val="21"/>
        </w:rPr>
        <w:t xml:space="preserve"> </w:t>
      </w:r>
      <w:r>
        <w:rPr>
          <w:rFonts w:hint="eastAsia" w:ascii="Times New Roman" w:eastAsia="仿宋_GB2312"/>
          <w:bCs/>
          <w:sz w:val="21"/>
          <w:szCs w:val="21"/>
        </w:rPr>
        <w:t>瓯江口产业集聚区管委会便民中心</w:t>
      </w:r>
      <w:r>
        <w:rPr>
          <w:rFonts w:ascii="Times New Roman" w:eastAsia="仿宋_GB2312"/>
          <w:bCs/>
          <w:sz w:val="21"/>
          <w:szCs w:val="21"/>
        </w:rPr>
        <w:t>1</w:t>
      </w:r>
      <w:r>
        <w:rPr>
          <w:rFonts w:hint="eastAsia" w:ascii="Times New Roman" w:eastAsia="仿宋_GB2312"/>
          <w:bCs/>
          <w:sz w:val="21"/>
          <w:szCs w:val="21"/>
        </w:rPr>
        <w:t>楼审批大厅招投标窗口</w:t>
      </w:r>
      <w:r>
        <w:rPr>
          <w:rFonts w:ascii="Times New Roman" w:eastAsia="仿宋_GB2312"/>
          <w:bCs/>
          <w:sz w:val="21"/>
          <w:szCs w:val="21"/>
        </w:rPr>
        <w:t xml:space="preserve"> </w:t>
      </w:r>
      <w:r>
        <w:rPr>
          <w:rFonts w:hint="eastAsia" w:ascii="Times New Roman" w:eastAsia="仿宋_GB2312"/>
          <w:bCs/>
          <w:sz w:val="21"/>
          <w:szCs w:val="21"/>
        </w:rPr>
        <w:t>；逾期送达的或者未送达指定地点的投标文件，招标人不予受理。</w:t>
      </w:r>
    </w:p>
    <w:p>
      <w:pPr>
        <w:spacing w:line="380" w:lineRule="exact"/>
        <w:jc w:val="left"/>
        <w:rPr>
          <w:rFonts w:ascii="Times New Roman" w:eastAsia="仿宋_GB2312"/>
          <w:bCs/>
          <w:sz w:val="21"/>
          <w:szCs w:val="21"/>
        </w:rPr>
      </w:pPr>
      <w:r>
        <w:rPr>
          <w:rFonts w:ascii="Times New Roman" w:eastAsia="仿宋_GB2312"/>
          <w:bCs/>
          <w:sz w:val="21"/>
          <w:szCs w:val="21"/>
        </w:rPr>
        <w:t>6.</w:t>
      </w:r>
      <w:r>
        <w:rPr>
          <w:rFonts w:hint="eastAsia" w:ascii="Times New Roman" w:eastAsia="仿宋_GB2312"/>
          <w:bCs/>
          <w:sz w:val="21"/>
          <w:szCs w:val="21"/>
        </w:rPr>
        <w:t>联系方式</w:t>
      </w:r>
    </w:p>
    <w:p>
      <w:pPr>
        <w:spacing w:line="380" w:lineRule="exact"/>
        <w:jc w:val="left"/>
        <w:rPr>
          <w:rFonts w:ascii="Times New Roman" w:eastAsia="仿宋_GB2312"/>
          <w:color w:val="FF0000"/>
          <w:sz w:val="21"/>
          <w:szCs w:val="21"/>
          <w:u w:val="single"/>
        </w:rPr>
      </w:pPr>
      <w:r>
        <w:rPr>
          <w:rFonts w:hint="eastAsia" w:ascii="Times New Roman" w:eastAsia="仿宋_GB2312"/>
          <w:sz w:val="21"/>
          <w:szCs w:val="21"/>
        </w:rPr>
        <w:t>招标人</w:t>
      </w:r>
      <w:r>
        <w:rPr>
          <w:rFonts w:hint="eastAsia" w:ascii="Times New Roman" w:eastAsia="仿宋_GB2312"/>
          <w:sz w:val="21"/>
          <w:szCs w:val="21"/>
          <w:u w:val="single"/>
        </w:rPr>
        <w:t>：温州港城发展有限公司</w:t>
      </w:r>
      <w:r>
        <w:rPr>
          <w:rFonts w:ascii="Times New Roman" w:eastAsia="仿宋_GB2312"/>
          <w:sz w:val="21"/>
          <w:szCs w:val="21"/>
          <w:u w:val="single"/>
        </w:rPr>
        <w:t xml:space="preserve"> </w:t>
      </w:r>
      <w:r>
        <w:rPr>
          <w:rFonts w:ascii="Times New Roman" w:eastAsia="仿宋_GB2312"/>
          <w:sz w:val="21"/>
          <w:szCs w:val="21"/>
        </w:rPr>
        <w:t xml:space="preserve">                       </w:t>
      </w:r>
      <w:r>
        <w:rPr>
          <w:rFonts w:hint="eastAsia" w:ascii="Times New Roman" w:eastAsia="仿宋_GB2312"/>
          <w:sz w:val="21"/>
          <w:szCs w:val="21"/>
        </w:rPr>
        <w:t>联系人</w:t>
      </w:r>
      <w:r>
        <w:rPr>
          <w:rFonts w:ascii="Times New Roman" w:eastAsia="仿宋_GB2312"/>
          <w:sz w:val="21"/>
          <w:szCs w:val="21"/>
          <w:u w:val="single"/>
        </w:rPr>
        <w:t>:</w:t>
      </w:r>
      <w:r>
        <w:rPr>
          <w:rFonts w:hint="eastAsia" w:ascii="Times New Roman" w:eastAsia="仿宋_GB2312"/>
          <w:sz w:val="21"/>
          <w:szCs w:val="21"/>
          <w:u w:val="single"/>
        </w:rPr>
        <w:t>吴女士</w:t>
      </w:r>
    </w:p>
    <w:p>
      <w:pPr>
        <w:spacing w:line="380" w:lineRule="exact"/>
        <w:jc w:val="left"/>
        <w:rPr>
          <w:rFonts w:ascii="Times New Roman" w:eastAsia="仿宋_GB2312"/>
          <w:sz w:val="21"/>
          <w:szCs w:val="21"/>
        </w:rPr>
      </w:pPr>
      <w:r>
        <w:rPr>
          <w:rFonts w:hint="eastAsia" w:ascii="Times New Roman" w:eastAsia="仿宋_GB2312"/>
          <w:sz w:val="21"/>
          <w:szCs w:val="21"/>
        </w:rPr>
        <w:t>地</w:t>
      </w:r>
      <w:r>
        <w:rPr>
          <w:rFonts w:ascii="Times New Roman" w:eastAsia="仿宋_GB2312"/>
          <w:sz w:val="21"/>
          <w:szCs w:val="21"/>
        </w:rPr>
        <w:t xml:space="preserve"> </w:t>
      </w:r>
      <w:r>
        <w:rPr>
          <w:rFonts w:hint="eastAsia" w:ascii="Times New Roman" w:eastAsia="仿宋_GB2312"/>
          <w:sz w:val="21"/>
          <w:szCs w:val="21"/>
        </w:rPr>
        <w:t>址：</w:t>
      </w:r>
      <w:r>
        <w:rPr>
          <w:rFonts w:hint="eastAsia" w:ascii="Times New Roman" w:eastAsia="仿宋_GB2312"/>
          <w:sz w:val="21"/>
          <w:szCs w:val="21"/>
          <w:u w:val="single"/>
        </w:rPr>
        <w:t>温州市瓯江口产业集聚区行政中心（温州灵昆）</w:t>
      </w:r>
      <w:r>
        <w:rPr>
          <w:rFonts w:ascii="Times New Roman" w:eastAsia="仿宋_GB2312"/>
          <w:sz w:val="21"/>
          <w:szCs w:val="21"/>
        </w:rPr>
        <w:t xml:space="preserve">   </w:t>
      </w:r>
      <w:r>
        <w:rPr>
          <w:rFonts w:hint="eastAsia" w:ascii="Times New Roman" w:eastAsia="仿宋_GB2312"/>
          <w:sz w:val="21"/>
          <w:szCs w:val="21"/>
        </w:rPr>
        <w:t>电话：</w:t>
      </w:r>
      <w:r>
        <w:rPr>
          <w:rFonts w:ascii="Times New Roman" w:eastAsia="仿宋_GB2312"/>
          <w:sz w:val="21"/>
          <w:szCs w:val="21"/>
          <w:u w:val="single"/>
        </w:rPr>
        <w:t xml:space="preserve">0577-63422276 </w:t>
      </w:r>
      <w:r>
        <w:rPr>
          <w:rFonts w:ascii="Times New Roman" w:eastAsia="仿宋_GB2312"/>
          <w:sz w:val="21"/>
          <w:szCs w:val="21"/>
        </w:rPr>
        <w:t xml:space="preserve">                                       </w:t>
      </w:r>
    </w:p>
    <w:p>
      <w:pPr>
        <w:spacing w:line="380" w:lineRule="exact"/>
        <w:jc w:val="left"/>
        <w:rPr>
          <w:rFonts w:ascii="Times New Roman" w:eastAsia="仿宋_GB2312"/>
          <w:sz w:val="24"/>
        </w:rPr>
      </w:pPr>
    </w:p>
    <w:p>
      <w:pPr>
        <w:spacing w:line="380" w:lineRule="exact"/>
        <w:jc w:val="left"/>
        <w:rPr>
          <w:rFonts w:ascii="Times New Roman" w:eastAsia="仿宋_GB2312"/>
          <w:sz w:val="24"/>
        </w:rPr>
      </w:pPr>
    </w:p>
    <w:p>
      <w:pPr>
        <w:spacing w:line="380" w:lineRule="exact"/>
        <w:jc w:val="left"/>
        <w:rPr>
          <w:rFonts w:ascii="Times New Roman"/>
          <w:color w:val="000000"/>
        </w:rPr>
      </w:pPr>
    </w:p>
    <w:p>
      <w:pPr>
        <w:spacing w:line="380" w:lineRule="exact"/>
        <w:jc w:val="left"/>
        <w:rPr>
          <w:rFonts w:ascii="Times New Roman"/>
          <w:color w:val="000000"/>
        </w:rPr>
      </w:pPr>
    </w:p>
    <w:p>
      <w:pPr>
        <w:spacing w:line="380" w:lineRule="exact"/>
        <w:jc w:val="left"/>
        <w:rPr>
          <w:rFonts w:ascii="Times New Roman"/>
          <w:color w:val="000000"/>
        </w:rPr>
      </w:pPr>
    </w:p>
    <w:p>
      <w:pPr>
        <w:spacing w:line="360" w:lineRule="auto"/>
        <w:jc w:val="center"/>
        <w:rPr>
          <w:rFonts w:ascii="Times New Roman" w:eastAsia="创艺简标宋"/>
          <w:bCs/>
          <w:sz w:val="32"/>
          <w:szCs w:val="32"/>
        </w:rPr>
      </w:pPr>
      <w:r>
        <w:rPr>
          <w:rFonts w:hint="eastAsia" w:ascii="Times New Roman" w:eastAsia="创艺简标宋"/>
          <w:bCs/>
          <w:sz w:val="32"/>
          <w:szCs w:val="32"/>
        </w:rPr>
        <w:t>第二章</w:t>
      </w:r>
      <w:r>
        <w:rPr>
          <w:rFonts w:ascii="Times New Roman" w:eastAsia="创艺简标宋"/>
          <w:bCs/>
          <w:sz w:val="32"/>
          <w:szCs w:val="32"/>
        </w:rPr>
        <w:t xml:space="preserve">   </w:t>
      </w:r>
      <w:r>
        <w:rPr>
          <w:rFonts w:hint="eastAsia" w:ascii="Times New Roman" w:eastAsia="创艺简标宋"/>
          <w:bCs/>
          <w:sz w:val="32"/>
          <w:szCs w:val="32"/>
        </w:rPr>
        <w:t>投标人须知</w:t>
      </w:r>
    </w:p>
    <w:p>
      <w:pPr>
        <w:spacing w:line="380" w:lineRule="exact"/>
        <w:jc w:val="center"/>
        <w:rPr>
          <w:rFonts w:ascii="Times New Roman" w:eastAsia="黑体"/>
          <w:bCs/>
          <w:sz w:val="30"/>
          <w:szCs w:val="30"/>
        </w:rPr>
      </w:pPr>
      <w:r>
        <w:rPr>
          <w:rFonts w:hint="eastAsia" w:ascii="Times New Roman" w:eastAsia="黑体"/>
          <w:bCs/>
          <w:sz w:val="30"/>
          <w:szCs w:val="30"/>
        </w:rPr>
        <w:t>投标人须知前附表</w:t>
      </w:r>
    </w:p>
    <w:tbl>
      <w:tblPr>
        <w:tblStyle w:val="17"/>
        <w:tblW w:w="97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558"/>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02" w:type="dxa"/>
            <w:tcBorders>
              <w:top w:val="single" w:color="auto" w:sz="12" w:space="0"/>
              <w:left w:val="single" w:color="auto" w:sz="12" w:space="0"/>
            </w:tcBorders>
            <w:vAlign w:val="center"/>
          </w:tcPr>
          <w:p>
            <w:pPr>
              <w:spacing w:line="240" w:lineRule="exact"/>
              <w:jc w:val="center"/>
              <w:rPr>
                <w:rFonts w:ascii="Times New Roman" w:eastAsia="仿宋_GB2312"/>
                <w:b/>
                <w:sz w:val="24"/>
              </w:rPr>
            </w:pPr>
            <w:r>
              <w:rPr>
                <w:rFonts w:hint="eastAsia" w:ascii="Times New Roman" w:eastAsia="仿宋_GB2312"/>
                <w:b/>
                <w:sz w:val="24"/>
              </w:rPr>
              <w:t>序号</w:t>
            </w:r>
          </w:p>
        </w:tc>
        <w:tc>
          <w:tcPr>
            <w:tcW w:w="2558" w:type="dxa"/>
            <w:tcBorders>
              <w:top w:val="single" w:color="auto" w:sz="12" w:space="0"/>
            </w:tcBorders>
            <w:vAlign w:val="center"/>
          </w:tcPr>
          <w:p>
            <w:pPr>
              <w:spacing w:line="380" w:lineRule="exact"/>
              <w:jc w:val="center"/>
              <w:rPr>
                <w:rFonts w:ascii="Times New Roman" w:eastAsia="仿宋_GB2312"/>
                <w:b/>
                <w:sz w:val="24"/>
              </w:rPr>
            </w:pPr>
            <w:r>
              <w:rPr>
                <w:rFonts w:hint="eastAsia" w:ascii="Times New Roman" w:eastAsia="仿宋_GB2312"/>
                <w:b/>
                <w:sz w:val="24"/>
              </w:rPr>
              <w:t>名</w:t>
            </w:r>
            <w:r>
              <w:rPr>
                <w:rFonts w:ascii="Times New Roman" w:eastAsia="仿宋_GB2312"/>
                <w:b/>
                <w:sz w:val="24"/>
              </w:rPr>
              <w:t xml:space="preserve">    </w:t>
            </w:r>
            <w:r>
              <w:rPr>
                <w:rFonts w:hint="eastAsia" w:ascii="Times New Roman" w:eastAsia="仿宋_GB2312"/>
                <w:b/>
                <w:sz w:val="24"/>
              </w:rPr>
              <w:t>称</w:t>
            </w:r>
          </w:p>
        </w:tc>
        <w:tc>
          <w:tcPr>
            <w:tcW w:w="6660" w:type="dxa"/>
            <w:tcBorders>
              <w:top w:val="single" w:color="auto" w:sz="12" w:space="0"/>
              <w:right w:val="single" w:color="auto" w:sz="12" w:space="0"/>
            </w:tcBorders>
            <w:vAlign w:val="center"/>
          </w:tcPr>
          <w:p>
            <w:pPr>
              <w:spacing w:line="380" w:lineRule="exact"/>
              <w:jc w:val="center"/>
              <w:rPr>
                <w:rFonts w:ascii="Times New Roman" w:eastAsia="仿宋_GB2312"/>
                <w:b/>
                <w:sz w:val="24"/>
              </w:rPr>
            </w:pPr>
            <w:r>
              <w:rPr>
                <w:rFonts w:hint="eastAsia" w:ascii="Times New Roman" w:eastAsia="仿宋_GB2312"/>
                <w:b/>
                <w:color w:val="000000"/>
                <w:sz w:val="24"/>
              </w:rPr>
              <w:t>编</w:t>
            </w:r>
            <w:r>
              <w:rPr>
                <w:rFonts w:ascii="Times New Roman" w:eastAsia="仿宋_GB2312"/>
                <w:b/>
                <w:color w:val="000000"/>
                <w:sz w:val="24"/>
              </w:rPr>
              <w:t xml:space="preserve"> </w:t>
            </w:r>
            <w:r>
              <w:rPr>
                <w:rFonts w:hint="eastAsia" w:ascii="Times New Roman" w:eastAsia="仿宋_GB2312"/>
                <w:b/>
                <w:color w:val="000000"/>
                <w:sz w:val="24"/>
              </w:rPr>
              <w:t>列</w:t>
            </w:r>
            <w:r>
              <w:rPr>
                <w:rFonts w:ascii="Times New Roman" w:eastAsia="仿宋_GB2312"/>
                <w:b/>
                <w:color w:val="000000"/>
                <w:sz w:val="24"/>
              </w:rPr>
              <w:t xml:space="preserve"> </w:t>
            </w:r>
            <w:r>
              <w:rPr>
                <w:rFonts w:hint="eastAsia" w:ascii="Times New Roman" w:eastAsia="仿宋_GB2312"/>
                <w:b/>
                <w:color w:val="000000"/>
                <w:sz w:val="24"/>
              </w:rPr>
              <w:t>内</w:t>
            </w:r>
            <w:r>
              <w:rPr>
                <w:rFonts w:ascii="Times New Roman" w:eastAsia="仿宋_GB2312"/>
                <w:b/>
                <w:color w:val="000000"/>
                <w:sz w:val="24"/>
              </w:rPr>
              <w:t xml:space="preserve"> </w:t>
            </w:r>
            <w:r>
              <w:rPr>
                <w:rFonts w:hint="eastAsia" w:ascii="Times New Roman" w:eastAsia="仿宋_GB2312"/>
                <w:b/>
                <w:color w:val="000000"/>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ascii="Times New Roman" w:eastAsia="仿宋_GB2312"/>
                <w:sz w:val="24"/>
              </w:rPr>
              <w:t>1</w:t>
            </w:r>
          </w:p>
        </w:tc>
        <w:tc>
          <w:tcPr>
            <w:tcW w:w="2558" w:type="dxa"/>
            <w:vAlign w:val="center"/>
          </w:tcPr>
          <w:p>
            <w:pPr>
              <w:spacing w:line="360" w:lineRule="auto"/>
              <w:jc w:val="center"/>
              <w:rPr>
                <w:rFonts w:ascii="Times New Roman" w:eastAsia="仿宋_GB2312"/>
                <w:sz w:val="24"/>
              </w:rPr>
            </w:pPr>
            <w:r>
              <w:rPr>
                <w:rFonts w:hint="eastAsia" w:ascii="Times New Roman" w:eastAsia="仿宋_GB2312"/>
                <w:sz w:val="24"/>
              </w:rPr>
              <w:t>招标人</w:t>
            </w:r>
          </w:p>
        </w:tc>
        <w:tc>
          <w:tcPr>
            <w:tcW w:w="6660" w:type="dxa"/>
            <w:tcBorders>
              <w:right w:val="single" w:color="auto" w:sz="12" w:space="0"/>
            </w:tcBorders>
            <w:vAlign w:val="center"/>
          </w:tcPr>
          <w:p>
            <w:pPr>
              <w:spacing w:line="360" w:lineRule="auto"/>
              <w:rPr>
                <w:rFonts w:ascii="Times New Roman" w:eastAsia="仿宋_GB2312"/>
                <w:sz w:val="24"/>
                <w:u w:val="single"/>
              </w:rPr>
            </w:pPr>
            <w:r>
              <w:rPr>
                <w:rFonts w:hint="eastAsia" w:ascii="Times New Roman" w:eastAsia="仿宋_GB2312"/>
                <w:sz w:val="24"/>
              </w:rPr>
              <w:t>名称：温州港城发展有限公司</w:t>
            </w:r>
          </w:p>
          <w:p>
            <w:pPr>
              <w:spacing w:line="360" w:lineRule="auto"/>
              <w:rPr>
                <w:rFonts w:ascii="Times New Roman" w:eastAsia="仿宋_GB2312"/>
                <w:sz w:val="24"/>
              </w:rPr>
            </w:pPr>
            <w:r>
              <w:rPr>
                <w:rFonts w:hint="eastAsia" w:ascii="Times New Roman" w:eastAsia="仿宋_GB2312"/>
                <w:sz w:val="24"/>
              </w:rPr>
              <w:t>联系人：吴女士</w:t>
            </w:r>
            <w:r>
              <w:rPr>
                <w:rFonts w:ascii="Times New Roman" w:eastAsia="仿宋_GB2312"/>
                <w:sz w:val="24"/>
              </w:rPr>
              <w:t xml:space="preserve">         </w:t>
            </w:r>
            <w:r>
              <w:rPr>
                <w:rFonts w:hint="eastAsia" w:ascii="Times New Roman" w:eastAsia="仿宋_GB2312"/>
                <w:sz w:val="24"/>
              </w:rPr>
              <w:t>电话：</w:t>
            </w:r>
            <w:r>
              <w:rPr>
                <w:rFonts w:ascii="Times New Roman" w:eastAsia="仿宋_GB2312"/>
                <w:sz w:val="24"/>
              </w:rPr>
              <w:t xml:space="preserve">0577-63422276 </w:t>
            </w:r>
            <w:r>
              <w:rPr>
                <w:rFonts w:ascii="Times New Roman" w:eastAsia="仿宋_GB2312"/>
                <w:kern w:val="58"/>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ascii="Times New Roman" w:eastAsia="仿宋_GB2312"/>
                <w:sz w:val="24"/>
              </w:rPr>
              <w:t>2</w:t>
            </w:r>
          </w:p>
        </w:tc>
        <w:tc>
          <w:tcPr>
            <w:tcW w:w="2558" w:type="dxa"/>
            <w:vAlign w:val="center"/>
          </w:tcPr>
          <w:p>
            <w:pPr>
              <w:spacing w:line="380" w:lineRule="exact"/>
              <w:jc w:val="center"/>
              <w:rPr>
                <w:rFonts w:ascii="Times New Roman" w:eastAsia="仿宋_GB2312"/>
                <w:sz w:val="24"/>
              </w:rPr>
            </w:pPr>
            <w:r>
              <w:rPr>
                <w:rFonts w:hint="eastAsia" w:ascii="Times New Roman" w:eastAsia="仿宋_GB2312"/>
                <w:sz w:val="24"/>
              </w:rPr>
              <w:t>项目名称</w:t>
            </w:r>
          </w:p>
        </w:tc>
        <w:tc>
          <w:tcPr>
            <w:tcW w:w="6660" w:type="dxa"/>
            <w:tcBorders>
              <w:right w:val="single" w:color="auto" w:sz="12" w:space="0"/>
            </w:tcBorders>
            <w:vAlign w:val="center"/>
          </w:tcPr>
          <w:p>
            <w:pPr>
              <w:spacing w:line="380" w:lineRule="exact"/>
              <w:jc w:val="center"/>
              <w:rPr>
                <w:rFonts w:ascii="Times New Roman" w:eastAsia="仿宋_GB2312"/>
                <w:bCs/>
                <w:sz w:val="24"/>
              </w:rPr>
            </w:pPr>
            <w:r>
              <w:rPr>
                <w:rFonts w:ascii="Times New Roman" w:eastAsia="仿宋_GB2312"/>
                <w:bCs/>
                <w:sz w:val="24"/>
              </w:rPr>
              <w:t>77</w:t>
            </w:r>
            <w:r>
              <w:rPr>
                <w:rFonts w:hint="eastAsia" w:ascii="Times New Roman" w:eastAsia="仿宋_GB2312"/>
                <w:bCs/>
                <w:sz w:val="24"/>
              </w:rPr>
              <w:t>省道延伸线龙湾至洞头疏港公路工程（海域）环境监理与突发环境事件应急预案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ascii="Times New Roman" w:eastAsia="仿宋_GB2312"/>
                <w:sz w:val="24"/>
              </w:rPr>
              <w:t>3</w:t>
            </w:r>
          </w:p>
        </w:tc>
        <w:tc>
          <w:tcPr>
            <w:tcW w:w="2558" w:type="dxa"/>
            <w:vAlign w:val="center"/>
          </w:tcPr>
          <w:p>
            <w:pPr>
              <w:spacing w:line="380" w:lineRule="exact"/>
              <w:jc w:val="center"/>
              <w:rPr>
                <w:rFonts w:ascii="Times New Roman" w:eastAsia="仿宋_GB2312"/>
                <w:sz w:val="24"/>
              </w:rPr>
            </w:pPr>
            <w:r>
              <w:rPr>
                <w:rFonts w:hint="eastAsia" w:ascii="Times New Roman" w:eastAsia="仿宋_GB2312"/>
                <w:sz w:val="24"/>
              </w:rPr>
              <w:t>建设地点</w:t>
            </w:r>
          </w:p>
        </w:tc>
        <w:tc>
          <w:tcPr>
            <w:tcW w:w="6660" w:type="dxa"/>
            <w:tcBorders>
              <w:right w:val="single" w:color="auto" w:sz="12" w:space="0"/>
            </w:tcBorders>
            <w:vAlign w:val="center"/>
          </w:tcPr>
          <w:p>
            <w:pPr>
              <w:spacing w:line="380" w:lineRule="exact"/>
              <w:jc w:val="center"/>
              <w:rPr>
                <w:rFonts w:ascii="Times New Roman" w:eastAsia="仿宋_GB2312"/>
                <w:bCs/>
                <w:sz w:val="24"/>
              </w:rPr>
            </w:pPr>
            <w:r>
              <w:rPr>
                <w:rFonts w:hint="eastAsia" w:ascii="Times New Roman" w:eastAsia="仿宋_GB2312"/>
                <w:bCs/>
                <w:sz w:val="24"/>
              </w:rPr>
              <w:t>洞头区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ascii="Times New Roman" w:eastAsia="仿宋_GB2312"/>
                <w:sz w:val="24"/>
              </w:rPr>
              <w:t>4</w:t>
            </w:r>
          </w:p>
        </w:tc>
        <w:tc>
          <w:tcPr>
            <w:tcW w:w="2558" w:type="dxa"/>
            <w:vAlign w:val="center"/>
          </w:tcPr>
          <w:p>
            <w:pPr>
              <w:spacing w:line="380" w:lineRule="exact"/>
              <w:jc w:val="center"/>
              <w:rPr>
                <w:rFonts w:ascii="Times New Roman" w:eastAsia="仿宋_GB2312"/>
                <w:sz w:val="24"/>
              </w:rPr>
            </w:pPr>
            <w:r>
              <w:rPr>
                <w:rFonts w:hint="eastAsia" w:ascii="Times New Roman" w:eastAsia="仿宋_GB2312"/>
                <w:sz w:val="24"/>
              </w:rPr>
              <w:t>资金落实情况</w:t>
            </w:r>
          </w:p>
        </w:tc>
        <w:tc>
          <w:tcPr>
            <w:tcW w:w="6660" w:type="dxa"/>
            <w:tcBorders>
              <w:right w:val="single" w:color="auto" w:sz="12" w:space="0"/>
            </w:tcBorders>
            <w:vAlign w:val="center"/>
          </w:tcPr>
          <w:p>
            <w:pPr>
              <w:spacing w:line="380" w:lineRule="exact"/>
              <w:jc w:val="center"/>
              <w:rPr>
                <w:rFonts w:ascii="Times New Roman" w:eastAsia="仿宋_GB2312"/>
                <w:sz w:val="24"/>
              </w:rPr>
            </w:pPr>
            <w:r>
              <w:rPr>
                <w:rFonts w:hint="eastAsia" w:ascii="Times New Roman" w:eastAsia="仿宋_GB2312"/>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ascii="Times New Roman" w:eastAsia="仿宋_GB2312"/>
                <w:sz w:val="24"/>
              </w:rPr>
              <w:t>5</w:t>
            </w:r>
          </w:p>
        </w:tc>
        <w:tc>
          <w:tcPr>
            <w:tcW w:w="2558" w:type="dxa"/>
            <w:vAlign w:val="center"/>
          </w:tcPr>
          <w:p>
            <w:pPr>
              <w:spacing w:line="380" w:lineRule="exact"/>
              <w:jc w:val="center"/>
              <w:rPr>
                <w:rFonts w:ascii="Times New Roman" w:eastAsia="仿宋_GB2312"/>
                <w:sz w:val="24"/>
              </w:rPr>
            </w:pPr>
            <w:r>
              <w:rPr>
                <w:rFonts w:hint="eastAsia" w:ascii="Times New Roman" w:eastAsia="仿宋_GB2312"/>
                <w:sz w:val="24"/>
              </w:rPr>
              <w:t>招标范围</w:t>
            </w:r>
          </w:p>
        </w:tc>
        <w:tc>
          <w:tcPr>
            <w:tcW w:w="6660" w:type="dxa"/>
            <w:tcBorders>
              <w:right w:val="single" w:color="auto" w:sz="12" w:space="0"/>
            </w:tcBorders>
            <w:vAlign w:val="center"/>
          </w:tcPr>
          <w:p>
            <w:pPr>
              <w:adjustRightInd w:val="0"/>
              <w:snapToGrid w:val="0"/>
              <w:spacing w:line="360" w:lineRule="auto"/>
              <w:jc w:val="left"/>
              <w:rPr>
                <w:rFonts w:ascii="Times New Roman" w:eastAsia="仿宋_GB2312"/>
                <w:sz w:val="24"/>
                <w:szCs w:val="24"/>
              </w:rPr>
            </w:pPr>
            <w:r>
              <w:rPr>
                <w:rFonts w:hint="eastAsia" w:ascii="Times New Roman" w:eastAsia="仿宋_GB2312"/>
                <w:bCs/>
                <w:sz w:val="24"/>
              </w:rPr>
              <w:t>完成</w:t>
            </w:r>
            <w:r>
              <w:rPr>
                <w:rFonts w:ascii="Times New Roman" w:eastAsia="仿宋_GB2312"/>
                <w:sz w:val="24"/>
                <w:szCs w:val="24"/>
              </w:rPr>
              <w:t>77</w:t>
            </w:r>
            <w:r>
              <w:rPr>
                <w:rFonts w:hint="eastAsia" w:ascii="Times New Roman" w:eastAsia="仿宋_GB2312"/>
                <w:sz w:val="24"/>
                <w:szCs w:val="24"/>
              </w:rPr>
              <w:t>省道延伸线龙湾至洞头疏港公路工程（海域）</w:t>
            </w:r>
            <w:r>
              <w:rPr>
                <w:rFonts w:hint="eastAsia" w:ascii="Times New Roman" w:eastAsia="仿宋_GB2312"/>
                <w:bCs/>
                <w:sz w:val="24"/>
              </w:rPr>
              <w:t>环境监理报告与突发环境事件应急预案报告，协助招标人进行本工程的竣工环境保护验收。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ascii="Times New Roman" w:eastAsia="仿宋_GB2312"/>
                <w:sz w:val="24"/>
              </w:rPr>
              <w:t>6</w:t>
            </w:r>
          </w:p>
        </w:tc>
        <w:tc>
          <w:tcPr>
            <w:tcW w:w="2558" w:type="dxa"/>
            <w:vAlign w:val="center"/>
          </w:tcPr>
          <w:p>
            <w:pPr>
              <w:spacing w:line="380" w:lineRule="exact"/>
              <w:jc w:val="center"/>
              <w:rPr>
                <w:rFonts w:ascii="Times New Roman" w:eastAsia="仿宋_GB2312"/>
                <w:sz w:val="24"/>
              </w:rPr>
            </w:pPr>
            <w:r>
              <w:rPr>
                <w:rFonts w:hint="eastAsia" w:ascii="Times New Roman" w:eastAsia="仿宋_GB2312"/>
                <w:sz w:val="24"/>
              </w:rPr>
              <w:t>工期要求</w:t>
            </w:r>
          </w:p>
        </w:tc>
        <w:tc>
          <w:tcPr>
            <w:tcW w:w="6660" w:type="dxa"/>
            <w:tcBorders>
              <w:right w:val="single" w:color="auto" w:sz="12" w:space="0"/>
            </w:tcBorders>
            <w:vAlign w:val="center"/>
          </w:tcPr>
          <w:p>
            <w:pPr>
              <w:spacing w:line="380" w:lineRule="exact"/>
              <w:ind w:firstLine="120" w:firstLineChars="50"/>
              <w:jc w:val="center"/>
              <w:rPr>
                <w:rFonts w:ascii="Times New Roman" w:eastAsia="仿宋_GB2312"/>
                <w:sz w:val="24"/>
                <w:u w:val="single"/>
              </w:rPr>
            </w:pPr>
            <w:r>
              <w:rPr>
                <w:rFonts w:hint="eastAsia" w:ascii="Times New Roman" w:eastAsia="仿宋_GB2312"/>
                <w:bCs/>
                <w:sz w:val="24"/>
              </w:rPr>
              <w:t>自合同生效之日起至本工程的竣工环境保护验收完成为止。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ascii="Times New Roman" w:eastAsia="仿宋_GB2312"/>
                <w:sz w:val="24"/>
              </w:rPr>
              <w:t>7</w:t>
            </w:r>
          </w:p>
        </w:tc>
        <w:tc>
          <w:tcPr>
            <w:tcW w:w="2558" w:type="dxa"/>
            <w:vAlign w:val="center"/>
          </w:tcPr>
          <w:p>
            <w:pPr>
              <w:adjustRightInd w:val="0"/>
              <w:snapToGrid w:val="0"/>
              <w:jc w:val="center"/>
              <w:textAlignment w:val="baseline"/>
              <w:rPr>
                <w:rFonts w:ascii="Times New Roman" w:eastAsia="仿宋_GB2312"/>
                <w:sz w:val="24"/>
              </w:rPr>
            </w:pPr>
            <w:r>
              <w:rPr>
                <w:rFonts w:hint="eastAsia" w:ascii="Times New Roman" w:eastAsia="仿宋_GB2312"/>
                <w:sz w:val="24"/>
              </w:rPr>
              <w:t>投标人资质条件、能力和信誉</w:t>
            </w:r>
          </w:p>
        </w:tc>
        <w:tc>
          <w:tcPr>
            <w:tcW w:w="6660" w:type="dxa"/>
            <w:tcBorders>
              <w:right w:val="single" w:color="auto" w:sz="12" w:space="0"/>
            </w:tcBorders>
            <w:vAlign w:val="center"/>
          </w:tcPr>
          <w:p>
            <w:pPr>
              <w:spacing w:line="380" w:lineRule="exact"/>
              <w:jc w:val="left"/>
              <w:rPr>
                <w:rFonts w:ascii="Times New Roman" w:eastAsia="仿宋_GB2312"/>
                <w:bCs/>
                <w:sz w:val="24"/>
                <w:szCs w:val="24"/>
              </w:rPr>
            </w:pPr>
            <w:r>
              <w:rPr>
                <w:rFonts w:hint="eastAsia" w:ascii="Times New Roman" w:eastAsia="仿宋_GB2312"/>
                <w:bCs/>
                <w:sz w:val="24"/>
                <w:szCs w:val="24"/>
              </w:rPr>
              <w:t>具有浙江省环评与环境监理协会颁发的《建设项目环境监理资格推荐证书》乙级及以上，且行业类别为交通运输业；具备独立法人资格；自</w:t>
            </w:r>
            <w:r>
              <w:rPr>
                <w:rFonts w:ascii="Times New Roman" w:eastAsia="仿宋_GB2312"/>
                <w:bCs/>
                <w:sz w:val="24"/>
                <w:szCs w:val="24"/>
              </w:rPr>
              <w:t>2015</w:t>
            </w:r>
            <w:r>
              <w:rPr>
                <w:rFonts w:hint="eastAsia" w:ascii="Times New Roman" w:eastAsia="仿宋_GB2312"/>
                <w:bCs/>
                <w:sz w:val="24"/>
                <w:szCs w:val="24"/>
              </w:rPr>
              <w:t>年1月1日以来（以合同签订日期、中标书或发包人委托日期为准），至少独立承担过</w:t>
            </w:r>
            <w:r>
              <w:rPr>
                <w:rFonts w:ascii="Times New Roman" w:eastAsia="仿宋_GB2312"/>
                <w:bCs/>
                <w:sz w:val="24"/>
                <w:szCs w:val="24"/>
              </w:rPr>
              <w:t>1</w:t>
            </w:r>
            <w:r>
              <w:rPr>
                <w:rFonts w:hint="eastAsia" w:ascii="Times New Roman" w:eastAsia="仿宋_GB2312"/>
                <w:bCs/>
                <w:sz w:val="24"/>
                <w:szCs w:val="24"/>
              </w:rPr>
              <w:t>个交通运输类环境监理项目；项目负责人具有中级（工程师）职称，且为环境保护或相关专业，具有省级或以上环保相关部门颁发的环境监理上岗证书或培训合格证书，至少在</w:t>
            </w:r>
            <w:r>
              <w:rPr>
                <w:rFonts w:ascii="Times New Roman" w:eastAsia="仿宋_GB2312"/>
                <w:bCs/>
                <w:sz w:val="24"/>
                <w:szCs w:val="24"/>
              </w:rPr>
              <w:t>1</w:t>
            </w:r>
            <w:r>
              <w:rPr>
                <w:rFonts w:hint="eastAsia" w:ascii="Times New Roman" w:eastAsia="仿宋_GB2312"/>
                <w:bCs/>
                <w:sz w:val="24"/>
                <w:szCs w:val="24"/>
              </w:rPr>
              <w:t>个交通运输类环境监理项目中担任项目负责人（或总监理工程师）。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ascii="Times New Roman" w:eastAsia="仿宋_GB2312"/>
                <w:sz w:val="24"/>
              </w:rPr>
              <w:t>8</w:t>
            </w:r>
          </w:p>
        </w:tc>
        <w:tc>
          <w:tcPr>
            <w:tcW w:w="2558" w:type="dxa"/>
            <w:vAlign w:val="center"/>
          </w:tcPr>
          <w:p>
            <w:pPr>
              <w:adjustRightInd w:val="0"/>
              <w:snapToGrid w:val="0"/>
              <w:jc w:val="center"/>
              <w:textAlignment w:val="baseline"/>
              <w:rPr>
                <w:rFonts w:ascii="Times New Roman" w:eastAsia="仿宋_GB2312"/>
                <w:sz w:val="24"/>
              </w:rPr>
            </w:pPr>
            <w:r>
              <w:rPr>
                <w:rFonts w:hint="eastAsia" w:ascii="Times New Roman" w:eastAsia="仿宋_GB2312"/>
                <w:sz w:val="24"/>
              </w:rPr>
              <w:t>投标报价最高限价</w:t>
            </w:r>
          </w:p>
        </w:tc>
        <w:tc>
          <w:tcPr>
            <w:tcW w:w="6660" w:type="dxa"/>
            <w:tcBorders>
              <w:right w:val="single" w:color="auto" w:sz="12" w:space="0"/>
            </w:tcBorders>
            <w:vAlign w:val="center"/>
          </w:tcPr>
          <w:p>
            <w:pPr>
              <w:adjustRightInd w:val="0"/>
              <w:snapToGrid w:val="0"/>
              <w:textAlignment w:val="baseline"/>
              <w:rPr>
                <w:rFonts w:ascii="Times New Roman" w:eastAsia="仿宋_GB2312"/>
                <w:sz w:val="24"/>
              </w:rPr>
            </w:pPr>
            <w:r>
              <w:rPr>
                <w:rFonts w:hint="eastAsia" w:ascii="Times New Roman" w:eastAsia="仿宋_GB2312"/>
                <w:b/>
                <w:bCs/>
                <w:sz w:val="24"/>
              </w:rPr>
              <w:t>投标报价最高限价（含）</w:t>
            </w:r>
            <w:r>
              <w:rPr>
                <w:rFonts w:hint="eastAsia" w:ascii="Times New Roman" w:eastAsia="仿宋_GB2312"/>
                <w:bCs/>
                <w:sz w:val="24"/>
                <w:szCs w:val="24"/>
              </w:rPr>
              <w:t>：人民币</w:t>
            </w:r>
            <w:r>
              <w:rPr>
                <w:rFonts w:ascii="Times New Roman" w:eastAsia="仿宋_GB2312"/>
                <w:bCs/>
                <w:sz w:val="24"/>
                <w:szCs w:val="24"/>
              </w:rPr>
              <w:t xml:space="preserve"> </w:t>
            </w:r>
            <w:r>
              <w:rPr>
                <w:rFonts w:hint="eastAsia" w:ascii="Times New Roman" w:eastAsia="仿宋_GB2312"/>
                <w:bCs/>
                <w:sz w:val="24"/>
                <w:szCs w:val="24"/>
              </w:rPr>
              <w:t>35万元（大</w:t>
            </w:r>
            <w:r>
              <w:rPr>
                <w:rFonts w:hint="eastAsia" w:ascii="Times New Roman" w:eastAsia="仿宋_GB2312"/>
                <w:b/>
                <w:bCs/>
                <w:sz w:val="24"/>
              </w:rPr>
              <w:t>写：叁拾伍万元整</w:t>
            </w:r>
            <w:r>
              <w:rPr>
                <w:rFonts w:ascii="Times New Roman" w:eastAsia="仿宋_GB2312"/>
                <w:b/>
                <w:bCs/>
                <w:sz w:val="24"/>
              </w:rPr>
              <w:t xml:space="preserve"> </w:t>
            </w:r>
            <w:r>
              <w:rPr>
                <w:rFonts w:hint="eastAsia" w:ascii="Times New Roman" w:eastAsia="仿宋_GB2312"/>
                <w:b/>
                <w:bCs/>
                <w:sz w:val="24"/>
              </w:rPr>
              <w:t>），超过最高限价的投标报价无效。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ascii="Times New Roman" w:eastAsia="仿宋_GB2312"/>
                <w:sz w:val="24"/>
              </w:rPr>
              <w:t>9</w:t>
            </w:r>
          </w:p>
        </w:tc>
        <w:tc>
          <w:tcPr>
            <w:tcW w:w="2558" w:type="dxa"/>
            <w:vAlign w:val="center"/>
          </w:tcPr>
          <w:p>
            <w:pPr>
              <w:spacing w:line="400" w:lineRule="exact"/>
              <w:jc w:val="center"/>
              <w:rPr>
                <w:rFonts w:ascii="Times New Roman" w:eastAsia="仿宋_GB2312"/>
                <w:sz w:val="24"/>
              </w:rPr>
            </w:pPr>
            <w:r>
              <w:rPr>
                <w:rFonts w:hint="eastAsia" w:ascii="Times New Roman" w:eastAsia="仿宋_GB2312"/>
                <w:sz w:val="24"/>
              </w:rPr>
              <w:t>投标报价方式</w:t>
            </w:r>
          </w:p>
        </w:tc>
        <w:tc>
          <w:tcPr>
            <w:tcW w:w="6660" w:type="dxa"/>
            <w:tcBorders>
              <w:right w:val="single" w:color="auto" w:sz="12" w:space="0"/>
            </w:tcBorders>
            <w:vAlign w:val="center"/>
          </w:tcPr>
          <w:p>
            <w:pPr>
              <w:pStyle w:val="9"/>
              <w:spacing w:line="400" w:lineRule="exact"/>
              <w:ind w:left="0" w:leftChars="0"/>
              <w:rPr>
                <w:rFonts w:ascii="Times New Roman" w:eastAsia="仿宋_GB2312"/>
                <w:szCs w:val="21"/>
              </w:rPr>
            </w:pPr>
            <w:r>
              <w:rPr>
                <w:rFonts w:hint="eastAsia" w:ascii="Times New Roman" w:eastAsia="仿宋_GB2312"/>
                <w:sz w:val="24"/>
                <w:szCs w:val="24"/>
              </w:rPr>
              <w:t>（比选法）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ascii="Times New Roman" w:eastAsia="仿宋_GB2312"/>
                <w:sz w:val="24"/>
              </w:rPr>
              <w:t>10</w:t>
            </w:r>
          </w:p>
        </w:tc>
        <w:tc>
          <w:tcPr>
            <w:tcW w:w="2558" w:type="dxa"/>
            <w:vAlign w:val="center"/>
          </w:tcPr>
          <w:p>
            <w:pPr>
              <w:adjustRightInd w:val="0"/>
              <w:snapToGrid w:val="0"/>
              <w:jc w:val="center"/>
              <w:textAlignment w:val="baseline"/>
              <w:rPr>
                <w:rFonts w:ascii="Times New Roman" w:eastAsia="仿宋_GB2312"/>
                <w:sz w:val="24"/>
              </w:rPr>
            </w:pPr>
            <w:r>
              <w:rPr>
                <w:rFonts w:hint="eastAsia" w:ascii="Times New Roman" w:eastAsia="仿宋_GB2312"/>
                <w:sz w:val="24"/>
              </w:rPr>
              <w:t>投标文件份数</w:t>
            </w:r>
          </w:p>
        </w:tc>
        <w:tc>
          <w:tcPr>
            <w:tcW w:w="6660" w:type="dxa"/>
            <w:tcBorders>
              <w:right w:val="single" w:color="auto" w:sz="12" w:space="0"/>
            </w:tcBorders>
            <w:vAlign w:val="center"/>
          </w:tcPr>
          <w:p>
            <w:pPr>
              <w:spacing w:line="380" w:lineRule="exact"/>
              <w:rPr>
                <w:rFonts w:ascii="Times New Roman" w:eastAsia="仿宋_GB2312"/>
                <w:sz w:val="24"/>
              </w:rPr>
            </w:pPr>
            <w:r>
              <w:rPr>
                <w:rFonts w:hint="eastAsia" w:ascii="Times New Roman" w:eastAsia="仿宋_GB2312"/>
                <w:sz w:val="24"/>
              </w:rPr>
              <w:t>正本</w:t>
            </w:r>
            <w:r>
              <w:rPr>
                <w:rFonts w:ascii="Times New Roman" w:eastAsia="仿宋_GB2312"/>
                <w:sz w:val="24"/>
                <w:u w:val="single"/>
              </w:rPr>
              <w:t xml:space="preserve"> 1 </w:t>
            </w:r>
            <w:r>
              <w:rPr>
                <w:rFonts w:hint="eastAsia" w:ascii="Times New Roman" w:eastAsia="仿宋_GB2312"/>
                <w:sz w:val="24"/>
              </w:rPr>
              <w:t>份，副本</w:t>
            </w:r>
            <w:r>
              <w:rPr>
                <w:rFonts w:ascii="Times New Roman" w:eastAsia="仿宋_GB2312"/>
                <w:sz w:val="24"/>
                <w:u w:val="single"/>
              </w:rPr>
              <w:t xml:space="preserve"> 4</w:t>
            </w:r>
            <w:r>
              <w:rPr>
                <w:rFonts w:hint="eastAsia" w:ascii="Times New Roman" w:eastAsia="仿宋_GB2312"/>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ascii="Times New Roman" w:eastAsia="仿宋_GB2312"/>
                <w:sz w:val="24"/>
              </w:rPr>
              <w:t>11</w:t>
            </w:r>
          </w:p>
        </w:tc>
        <w:tc>
          <w:tcPr>
            <w:tcW w:w="2558" w:type="dxa"/>
            <w:vAlign w:val="center"/>
          </w:tcPr>
          <w:p>
            <w:pPr>
              <w:adjustRightInd w:val="0"/>
              <w:snapToGrid w:val="0"/>
              <w:jc w:val="center"/>
              <w:textAlignment w:val="baseline"/>
              <w:rPr>
                <w:rFonts w:ascii="Times New Roman" w:eastAsia="仿宋_GB2312"/>
                <w:sz w:val="24"/>
              </w:rPr>
            </w:pPr>
            <w:r>
              <w:rPr>
                <w:rFonts w:hint="eastAsia" w:ascii="Times New Roman" w:eastAsia="仿宋_GB2312"/>
                <w:color w:val="000000"/>
                <w:sz w:val="24"/>
              </w:rPr>
              <w:t>签字或盖章要求</w:t>
            </w:r>
          </w:p>
        </w:tc>
        <w:tc>
          <w:tcPr>
            <w:tcW w:w="6660" w:type="dxa"/>
            <w:tcBorders>
              <w:right w:val="single" w:color="auto" w:sz="12" w:space="0"/>
            </w:tcBorders>
            <w:vAlign w:val="center"/>
          </w:tcPr>
          <w:p>
            <w:pPr>
              <w:adjustRightInd w:val="0"/>
              <w:snapToGrid w:val="0"/>
              <w:textAlignment w:val="baseline"/>
              <w:rPr>
                <w:rFonts w:ascii="Times New Roman" w:eastAsia="仿宋_GB2312"/>
                <w:color w:val="FF0000"/>
                <w:sz w:val="24"/>
              </w:rPr>
            </w:pPr>
            <w:r>
              <w:rPr>
                <w:rFonts w:hint="eastAsia" w:ascii="Times New Roman" w:eastAsia="仿宋_GB2312"/>
                <w:sz w:val="24"/>
              </w:rPr>
              <w:t>投标单位应将投标文件妥为密封，标函封线加盖公章（不得以投标专用章等其他形式印章代替），否则作否决其投标处理。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ascii="Times New Roman" w:eastAsia="仿宋_GB2312"/>
                <w:sz w:val="24"/>
              </w:rPr>
              <w:t>12</w:t>
            </w:r>
          </w:p>
        </w:tc>
        <w:tc>
          <w:tcPr>
            <w:tcW w:w="2558" w:type="dxa"/>
            <w:vAlign w:val="center"/>
          </w:tcPr>
          <w:p>
            <w:pPr>
              <w:pStyle w:val="8"/>
              <w:spacing w:line="300" w:lineRule="atLeas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装订要求</w:t>
            </w:r>
          </w:p>
        </w:tc>
        <w:tc>
          <w:tcPr>
            <w:tcW w:w="6660" w:type="dxa"/>
            <w:tcBorders>
              <w:right w:val="single" w:color="auto" w:sz="12" w:space="0"/>
            </w:tcBorders>
            <w:vAlign w:val="center"/>
          </w:tcPr>
          <w:p>
            <w:pPr>
              <w:pStyle w:val="8"/>
              <w:spacing w:line="300" w:lineRule="atLeas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kern w:val="0"/>
                <w:sz w:val="24"/>
              </w:rPr>
              <w:t>投标文件应装订成册，不得采用活页夹。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ascii="Times New Roman" w:eastAsia="仿宋_GB2312"/>
                <w:sz w:val="24"/>
              </w:rPr>
              <w:t>13</w:t>
            </w:r>
          </w:p>
        </w:tc>
        <w:tc>
          <w:tcPr>
            <w:tcW w:w="2558" w:type="dxa"/>
            <w:vAlign w:val="center"/>
          </w:tcPr>
          <w:p>
            <w:pPr>
              <w:pStyle w:val="8"/>
              <w:spacing w:line="300" w:lineRule="atLeas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封套上写明</w:t>
            </w:r>
          </w:p>
        </w:tc>
        <w:tc>
          <w:tcPr>
            <w:tcW w:w="6660" w:type="dxa"/>
            <w:tcBorders>
              <w:right w:val="single" w:color="auto" w:sz="12" w:space="0"/>
            </w:tcBorders>
            <w:vAlign w:val="center"/>
          </w:tcPr>
          <w:p>
            <w:pPr>
              <w:pStyle w:val="8"/>
              <w:spacing w:line="300" w:lineRule="atLeas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招标人名称：</w:t>
            </w:r>
            <w:r>
              <w:rPr>
                <w:rFonts w:ascii="Times New Roman" w:hAnsi="Times New Roman" w:eastAsia="仿宋_GB2312" w:cs="Times New Roman"/>
                <w:kern w:val="0"/>
                <w:sz w:val="24"/>
                <w:u w:val="single"/>
              </w:rPr>
              <w:t xml:space="preserve"> </w:t>
            </w:r>
            <w:r>
              <w:rPr>
                <w:rFonts w:hint="eastAsia" w:ascii="Times New Roman" w:hAnsi="Times New Roman" w:eastAsia="仿宋_GB2312" w:cs="Times New Roman"/>
                <w:kern w:val="0"/>
                <w:sz w:val="24"/>
                <w:u w:val="single"/>
              </w:rPr>
              <w:t>温州港城发展有限公司</w:t>
            </w:r>
            <w:r>
              <w:rPr>
                <w:rFonts w:ascii="Times New Roman" w:hAnsi="Times New Roman" w:eastAsia="仿宋_GB2312" w:cs="Times New Roman"/>
                <w:kern w:val="0"/>
                <w:sz w:val="24"/>
                <w:u w:val="single"/>
              </w:rPr>
              <w:t xml:space="preserve"> </w:t>
            </w:r>
          </w:p>
          <w:p>
            <w:pPr>
              <w:pStyle w:val="8"/>
              <w:spacing w:line="300" w:lineRule="atLeast"/>
              <w:rPr>
                <w:rFonts w:ascii="Times New Roman" w:hAnsi="Times New Roman" w:eastAsia="仿宋_GB2312" w:cs="Times New Roman"/>
                <w:kern w:val="0"/>
                <w:sz w:val="24"/>
                <w:szCs w:val="24"/>
                <w:u w:val="single"/>
              </w:rPr>
            </w:pPr>
            <w:r>
              <w:rPr>
                <w:rFonts w:hint="eastAsia" w:ascii="Times New Roman" w:hAnsi="Times New Roman" w:eastAsia="仿宋_GB2312" w:cs="Times New Roman"/>
                <w:kern w:val="0"/>
                <w:sz w:val="24"/>
                <w:szCs w:val="24"/>
              </w:rPr>
              <w:t>招标人的地址：</w:t>
            </w:r>
            <w:r>
              <w:rPr>
                <w:rFonts w:hint="eastAsia" w:ascii="Times New Roman" w:hAnsi="Times New Roman" w:eastAsia="仿宋_GB2312" w:cs="Times New Roman"/>
                <w:u w:val="single"/>
              </w:rPr>
              <w:t>温州市瓯江口产业集聚区行政中心（温州灵昆）</w:t>
            </w:r>
            <w:r>
              <w:rPr>
                <w:rFonts w:ascii="Times New Roman" w:hAnsi="Times New Roman" w:cs="Times New Roman"/>
                <w:color w:val="000000"/>
                <w:kern w:val="0"/>
                <w:sz w:val="24"/>
              </w:rPr>
              <w:t xml:space="preserve">    </w:t>
            </w:r>
          </w:p>
          <w:p>
            <w:pPr>
              <w:pStyle w:val="8"/>
              <w:spacing w:line="300" w:lineRule="atLeas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投标文件在</w:t>
            </w:r>
            <w:r>
              <w:rPr>
                <w:rFonts w:ascii="Times New Roman" w:hAnsi="Times New Roman" w:eastAsia="仿宋_GB2312" w:cs="Times New Roman"/>
                <w:kern w:val="0"/>
                <w:sz w:val="24"/>
                <w:szCs w:val="24"/>
                <w:u w:val="single"/>
              </w:rPr>
              <w:t>201</w:t>
            </w:r>
            <w:r>
              <w:rPr>
                <w:rFonts w:hint="eastAsia" w:ascii="Times New Roman" w:hAnsi="Times New Roman" w:eastAsia="仿宋_GB2312" w:cs="Times New Roman"/>
                <w:kern w:val="0"/>
                <w:sz w:val="24"/>
                <w:szCs w:val="24"/>
                <w:u w:val="single"/>
              </w:rPr>
              <w:t>8</w:t>
            </w:r>
            <w:r>
              <w:rPr>
                <w:rFonts w:hint="eastAsia" w:ascii="Times New Roman" w:hAnsi="Times New Roman" w:eastAsia="仿宋_GB2312" w:cs="Times New Roman"/>
                <w:kern w:val="0"/>
                <w:sz w:val="24"/>
                <w:szCs w:val="24"/>
              </w:rPr>
              <w:t>年</w:t>
            </w:r>
            <w:r>
              <w:rPr>
                <w:rFonts w:ascii="Times New Roman" w:hAnsi="Times New Roman" w:eastAsia="仿宋_GB2312" w:cs="Times New Roman"/>
                <w:kern w:val="0"/>
                <w:sz w:val="24"/>
                <w:szCs w:val="24"/>
                <w:u w:val="single"/>
              </w:rPr>
              <w:t>1</w:t>
            </w:r>
            <w:r>
              <w:rPr>
                <w:rFonts w:hint="eastAsia"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u w:val="single"/>
                <w:lang w:val="en-US" w:eastAsia="zh-CN"/>
              </w:rPr>
              <w:t>12</w:t>
            </w:r>
            <w:r>
              <w:rPr>
                <w:rFonts w:ascii="Times New Roman" w:hAnsi="Times New Roman" w:eastAsia="仿宋_GB2312" w:cs="Times New Roman"/>
                <w:kern w:val="0"/>
                <w:sz w:val="24"/>
                <w:szCs w:val="24"/>
                <w:u w:val="single"/>
              </w:rPr>
              <w:t xml:space="preserve"> </w:t>
            </w:r>
            <w:r>
              <w:rPr>
                <w:rFonts w:hint="eastAsia" w:ascii="Times New Roman" w:hAnsi="Times New Roman" w:eastAsia="仿宋_GB2312" w:cs="Times New Roman"/>
                <w:kern w:val="0"/>
                <w:sz w:val="24"/>
                <w:szCs w:val="24"/>
              </w:rPr>
              <w:t>日</w:t>
            </w:r>
            <w:r>
              <w:rPr>
                <w:rFonts w:ascii="Times New Roman" w:hAnsi="Times New Roman" w:eastAsia="仿宋_GB2312" w:cs="Times New Roman"/>
                <w:kern w:val="0"/>
                <w:sz w:val="24"/>
                <w:szCs w:val="24"/>
                <w:u w:val="single"/>
              </w:rPr>
              <w:t xml:space="preserve"> 9:</w:t>
            </w:r>
            <w:r>
              <w:rPr>
                <w:rFonts w:hint="eastAsia" w:ascii="Times New Roman" w:hAnsi="Times New Roman" w:eastAsia="仿宋_GB2312" w:cs="Times New Roman"/>
                <w:kern w:val="0"/>
                <w:sz w:val="24"/>
                <w:szCs w:val="24"/>
                <w:u w:val="single"/>
                <w:lang w:val="en-US" w:eastAsia="zh-CN"/>
              </w:rPr>
              <w:t>3</w:t>
            </w:r>
            <w:r>
              <w:rPr>
                <w:rFonts w:ascii="Times New Roman" w:hAnsi="Times New Roman" w:eastAsia="仿宋_GB2312" w:cs="Times New Roman"/>
                <w:kern w:val="0"/>
                <w:sz w:val="24"/>
                <w:szCs w:val="24"/>
                <w:u w:val="single"/>
              </w:rPr>
              <w:t xml:space="preserve">0 </w:t>
            </w:r>
            <w:r>
              <w:rPr>
                <w:rFonts w:hint="eastAsia" w:ascii="Times New Roman" w:hAnsi="Times New Roman" w:eastAsia="仿宋_GB2312" w:cs="Times New Roman"/>
                <w:kern w:val="0"/>
                <w:sz w:val="24"/>
                <w:szCs w:val="24"/>
              </w:rPr>
              <w:t>时分前不得开启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ascii="Times New Roman" w:eastAsia="仿宋_GB2312"/>
                <w:sz w:val="24"/>
              </w:rPr>
              <w:t>14</w:t>
            </w:r>
          </w:p>
        </w:tc>
        <w:tc>
          <w:tcPr>
            <w:tcW w:w="2558" w:type="dxa"/>
            <w:vAlign w:val="center"/>
          </w:tcPr>
          <w:p>
            <w:pPr>
              <w:spacing w:line="380" w:lineRule="exact"/>
              <w:jc w:val="center"/>
              <w:rPr>
                <w:rFonts w:ascii="Times New Roman" w:eastAsia="仿宋_GB2312"/>
                <w:sz w:val="24"/>
              </w:rPr>
            </w:pPr>
            <w:r>
              <w:rPr>
                <w:rFonts w:hint="eastAsia" w:ascii="Times New Roman" w:eastAsia="仿宋_GB2312"/>
                <w:sz w:val="24"/>
              </w:rPr>
              <w:t>投标有效期</w:t>
            </w:r>
          </w:p>
        </w:tc>
        <w:tc>
          <w:tcPr>
            <w:tcW w:w="6660" w:type="dxa"/>
            <w:tcBorders>
              <w:right w:val="single" w:color="auto" w:sz="12" w:space="0"/>
            </w:tcBorders>
            <w:vAlign w:val="center"/>
          </w:tcPr>
          <w:p>
            <w:pPr>
              <w:spacing w:line="380" w:lineRule="exact"/>
              <w:rPr>
                <w:rFonts w:ascii="Times New Roman" w:eastAsia="仿宋_GB2312"/>
                <w:sz w:val="24"/>
              </w:rPr>
            </w:pPr>
            <w:r>
              <w:rPr>
                <w:rFonts w:hint="eastAsia" w:ascii="Times New Roman" w:eastAsia="仿宋_GB2312"/>
                <w:sz w:val="24"/>
              </w:rPr>
              <w:t>投标截止期结束后</w:t>
            </w:r>
            <w:r>
              <w:rPr>
                <w:rFonts w:ascii="Times New Roman" w:eastAsia="仿宋_GB2312"/>
                <w:sz w:val="24"/>
              </w:rPr>
              <w:t>60</w:t>
            </w:r>
            <w:r>
              <w:rPr>
                <w:rFonts w:hint="eastAsia" w:ascii="Times New Roman" w:eastAsia="仿宋_GB2312"/>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ascii="Times New Roman" w:eastAsia="仿宋_GB2312"/>
                <w:sz w:val="24"/>
              </w:rPr>
              <w:t>15</w:t>
            </w:r>
          </w:p>
        </w:tc>
        <w:tc>
          <w:tcPr>
            <w:tcW w:w="2558" w:type="dxa"/>
            <w:vAlign w:val="center"/>
          </w:tcPr>
          <w:p>
            <w:pPr>
              <w:spacing w:line="380" w:lineRule="exact"/>
              <w:jc w:val="center"/>
              <w:rPr>
                <w:rFonts w:ascii="Times New Roman" w:eastAsia="仿宋_GB2312"/>
                <w:sz w:val="24"/>
              </w:rPr>
            </w:pPr>
            <w:r>
              <w:rPr>
                <w:rFonts w:hint="eastAsia" w:ascii="Times New Roman" w:eastAsia="仿宋_GB2312"/>
                <w:sz w:val="24"/>
              </w:rPr>
              <w:t>踏勘现场</w:t>
            </w:r>
          </w:p>
        </w:tc>
        <w:tc>
          <w:tcPr>
            <w:tcW w:w="6660" w:type="dxa"/>
            <w:tcBorders>
              <w:right w:val="single" w:color="auto" w:sz="12" w:space="0"/>
            </w:tcBorders>
            <w:vAlign w:val="center"/>
          </w:tcPr>
          <w:p>
            <w:pPr>
              <w:adjustRightInd w:val="0"/>
              <w:snapToGrid w:val="0"/>
              <w:ind w:left="480" w:hanging="480" w:hangingChars="200"/>
              <w:textAlignment w:val="baseline"/>
              <w:rPr>
                <w:rFonts w:ascii="Times New Roman" w:eastAsia="仿宋_GB2312"/>
                <w:sz w:val="24"/>
              </w:rPr>
            </w:pPr>
            <w:r>
              <w:rPr>
                <w:rFonts w:hint="eastAsia" w:ascii="Times New Roman" w:eastAsia="仿宋_GB2312"/>
                <w:sz w:val="24"/>
              </w:rPr>
              <w:t>不组织，投标人自行踏勘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hint="eastAsia" w:ascii="Times New Roman" w:eastAsia="仿宋_GB2312"/>
                <w:sz w:val="24"/>
              </w:rPr>
              <w:t>16</w:t>
            </w:r>
          </w:p>
        </w:tc>
        <w:tc>
          <w:tcPr>
            <w:tcW w:w="2558" w:type="dxa"/>
            <w:vAlign w:val="center"/>
          </w:tcPr>
          <w:p>
            <w:pPr>
              <w:spacing w:line="380" w:lineRule="exact"/>
              <w:jc w:val="center"/>
              <w:rPr>
                <w:rFonts w:ascii="Times New Roman" w:eastAsia="仿宋_GB2312"/>
                <w:sz w:val="24"/>
              </w:rPr>
            </w:pPr>
            <w:r>
              <w:rPr>
                <w:rFonts w:hint="eastAsia" w:ascii="Times New Roman" w:eastAsia="仿宋_GB2312"/>
                <w:sz w:val="24"/>
              </w:rPr>
              <w:t>投标保证金</w:t>
            </w:r>
          </w:p>
        </w:tc>
        <w:tc>
          <w:tcPr>
            <w:tcW w:w="6660" w:type="dxa"/>
            <w:tcBorders>
              <w:right w:val="single" w:color="auto" w:sz="12" w:space="0"/>
            </w:tcBorders>
            <w:vAlign w:val="center"/>
          </w:tcPr>
          <w:p>
            <w:pPr>
              <w:spacing w:line="380" w:lineRule="exact"/>
              <w:rPr>
                <w:rFonts w:ascii="Times New Roman" w:eastAsia="仿宋_GB2312"/>
                <w:sz w:val="24"/>
              </w:rPr>
            </w:pPr>
            <w:r>
              <w:rPr>
                <w:rFonts w:hint="eastAsia" w:ascii="Times New Roman" w:eastAsia="仿宋_GB2312"/>
                <w:sz w:val="24"/>
              </w:rPr>
              <w:t>投标保证金额: 2000元整</w:t>
            </w:r>
          </w:p>
          <w:p>
            <w:pPr>
              <w:spacing w:line="380" w:lineRule="exact"/>
              <w:rPr>
                <w:rFonts w:ascii="Times New Roman" w:eastAsia="仿宋_GB2312"/>
                <w:sz w:val="24"/>
              </w:rPr>
            </w:pPr>
            <w:r>
              <w:rPr>
                <w:rFonts w:hint="eastAsia" w:ascii="Times New Roman" w:eastAsia="仿宋_GB2312"/>
                <w:sz w:val="24"/>
              </w:rPr>
              <w:t>投标保证金账户信息：</w:t>
            </w:r>
            <w:r>
              <w:rPr>
                <w:rFonts w:hint="eastAsia" w:ascii="Times New Roman" w:eastAsia="仿宋_GB2312"/>
                <w:sz w:val="24"/>
              </w:rPr>
              <w:br w:type="textWrapping"/>
            </w:r>
            <w:r>
              <w:rPr>
                <w:rFonts w:hint="eastAsia" w:ascii="Times New Roman" w:eastAsia="仿宋_GB2312"/>
                <w:sz w:val="24"/>
              </w:rPr>
              <w:t>户名：温州瓯江口产业集聚区行政审批服务中心；</w:t>
            </w:r>
            <w:r>
              <w:rPr>
                <w:rFonts w:hint="eastAsia" w:ascii="Times New Roman" w:eastAsia="仿宋_GB2312"/>
                <w:sz w:val="24"/>
              </w:rPr>
              <w:br w:type="textWrapping"/>
            </w:r>
            <w:r>
              <w:rPr>
                <w:rFonts w:hint="eastAsia" w:ascii="Times New Roman" w:eastAsia="仿宋_GB2312"/>
                <w:sz w:val="24"/>
              </w:rPr>
              <w:t>账号201000164431065；</w:t>
            </w:r>
            <w:r>
              <w:rPr>
                <w:rFonts w:hint="eastAsia" w:ascii="Times New Roman" w:eastAsia="仿宋_GB2312"/>
                <w:sz w:val="24"/>
              </w:rPr>
              <w:br w:type="textWrapping"/>
            </w:r>
            <w:r>
              <w:rPr>
                <w:rFonts w:hint="eastAsia" w:ascii="Times New Roman" w:eastAsia="仿宋_GB2312"/>
                <w:sz w:val="24"/>
              </w:rPr>
              <w:t>开户机构：浙江温州龙湾农村商业银行股份有限公司灵昆支行胜利分理处</w:t>
            </w:r>
            <w:r>
              <w:rPr>
                <w:rFonts w:hint="eastAsia" w:ascii="Times New Roman" w:eastAsia="仿宋_GB2312"/>
                <w:sz w:val="24"/>
              </w:rPr>
              <w:br w:type="textWrapping"/>
            </w:r>
            <w:r>
              <w:rPr>
                <w:rFonts w:hint="eastAsia" w:ascii="Times New Roman" w:eastAsia="仿宋_GB2312"/>
                <w:sz w:val="24"/>
              </w:rPr>
              <w:t>注：投标保证金汇入专户时须注明所投的工程名称。</w:t>
            </w:r>
          </w:p>
          <w:p>
            <w:pPr>
              <w:spacing w:line="380" w:lineRule="exact"/>
              <w:rPr>
                <w:rFonts w:ascii="Times New Roman" w:eastAsia="仿宋_GB2312"/>
                <w:sz w:val="24"/>
              </w:rPr>
            </w:pPr>
            <w:r>
              <w:rPr>
                <w:rFonts w:hint="eastAsia" w:ascii="Times New Roman" w:eastAsia="仿宋_GB2312"/>
                <w:sz w:val="24"/>
              </w:rPr>
              <w:t>具体要求详见《瓯江口产业集聚区行政审批服务中心关于投标保证金代收及退付管理细则（试行）》（</w:t>
            </w:r>
            <w:r>
              <w:rPr>
                <w:rFonts w:hint="eastAsia" w:ascii="Times New Roman" w:eastAsia="仿宋_GB2312"/>
                <w:sz w:val="24"/>
              </w:rPr>
              <w:drawing>
                <wp:inline distT="0" distB="0" distL="114300" distR="114300">
                  <wp:extent cx="190500" cy="142875"/>
                  <wp:effectExtent l="0" t="0" r="0" b="9525"/>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GJ$ACOF(TYDYECOKVDYB"/>
                          <pic:cNvPicPr>
                            <a:picLocks noChangeAspect="1"/>
                          </pic:cNvPicPr>
                        </pic:nvPicPr>
                        <pic:blipFill>
                          <a:blip r:embed="rId5"/>
                          <a:stretch>
                            <a:fillRect/>
                          </a:stretch>
                        </pic:blipFill>
                        <pic:spPr>
                          <a:xfrm>
                            <a:off x="0" y="0"/>
                            <a:ext cx="190500" cy="142875"/>
                          </a:xfrm>
                          <a:prstGeom prst="rect">
                            <a:avLst/>
                          </a:prstGeom>
                          <a:noFill/>
                          <a:ln w="9525">
                            <a:noFill/>
                          </a:ln>
                        </pic:spPr>
                      </pic:pic>
                    </a:graphicData>
                  </a:graphic>
                </wp:inline>
              </w:drawing>
            </w:r>
            <w:r>
              <w:fldChar w:fldCharType="begin"/>
            </w:r>
            <w:r>
              <w:instrText xml:space="preserve"> HYPERLINK "http://ojk.wenzhou.gov.cn/art/2017/1/10/art_1231193_5011664.html" </w:instrText>
            </w:r>
            <w:r>
              <w:fldChar w:fldCharType="separate"/>
            </w:r>
            <w:r>
              <w:rPr>
                <w:rFonts w:hint="eastAsia" w:ascii="Times New Roman" w:eastAsia="仿宋_GB2312"/>
                <w:sz w:val="24"/>
              </w:rPr>
              <w:t>http://ojk.wenzhou.gov.cn/art/2017/1/10/art_1231193_5011664.html</w:t>
            </w:r>
            <w:r>
              <w:rPr>
                <w:rFonts w:hint="eastAsia" w:ascii="Times New Roman" w:eastAsia="仿宋_GB2312"/>
                <w:sz w:val="24"/>
              </w:rPr>
              <w:fldChar w:fldCharType="end"/>
            </w:r>
            <w:r>
              <w:rPr>
                <w:rFonts w:hint="eastAsia" w:ascii="Times New Roman" w:eastAsia="仿宋_GB2312"/>
                <w:sz w:val="24"/>
              </w:rPr>
              <w:t>）</w:t>
            </w:r>
          </w:p>
          <w:p>
            <w:pPr>
              <w:spacing w:line="380" w:lineRule="exact"/>
              <w:rPr>
                <w:rFonts w:ascii="Times New Roman" w:eastAsia="仿宋_GB2312"/>
                <w:sz w:val="24"/>
              </w:rPr>
            </w:pPr>
            <w:r>
              <w:rPr>
                <w:rFonts w:hint="eastAsia" w:ascii="Times New Roman" w:eastAsia="仿宋_GB2312"/>
                <w:sz w:val="24"/>
              </w:rPr>
              <w:t xml:space="preserve">    投标保证金必须从投标单位银行帐户汇出，不得通过投标单位分支机构或第三者帐户转入，不得现金解入。</w:t>
            </w:r>
          </w:p>
          <w:p>
            <w:pPr>
              <w:spacing w:line="380" w:lineRule="exact"/>
              <w:rPr>
                <w:rFonts w:ascii="Times New Roman" w:eastAsia="仿宋_GB2312"/>
                <w:sz w:val="24"/>
              </w:rPr>
            </w:pPr>
            <w:r>
              <w:rPr>
                <w:rFonts w:hint="eastAsia" w:ascii="Times New Roman" w:eastAsia="仿宋_GB2312"/>
                <w:sz w:val="24"/>
              </w:rPr>
              <w:t xml:space="preserve">    各投标单位必须在  2018年1月</w:t>
            </w:r>
            <w:r>
              <w:rPr>
                <w:rFonts w:hint="eastAsia" w:ascii="Times New Roman" w:eastAsia="仿宋_GB2312"/>
                <w:sz w:val="24"/>
                <w:lang w:val="en-US" w:eastAsia="zh-CN"/>
              </w:rPr>
              <w:t>12</w:t>
            </w:r>
            <w:bookmarkStart w:id="17" w:name="_GoBack"/>
            <w:bookmarkEnd w:id="17"/>
            <w:r>
              <w:rPr>
                <w:rFonts w:hint="eastAsia" w:ascii="Times New Roman" w:eastAsia="仿宋_GB2312"/>
                <w:sz w:val="24"/>
              </w:rPr>
              <w:t>日9  时  00 分前将投标保证金到帐至温州瓯江口产业集聚区行政审批服务中心账户，并到行政审批服务中心106办公室开具收据（经办人：林剑  电话0577-55875197），在递交投标文件时同时递交收据复印件，否则投标文件将被拒收。</w:t>
            </w:r>
          </w:p>
          <w:p>
            <w:pPr>
              <w:spacing w:line="380" w:lineRule="exact"/>
              <w:rPr>
                <w:rFonts w:ascii="Times New Roman" w:eastAsia="仿宋_GB2312"/>
                <w:sz w:val="24"/>
              </w:rPr>
            </w:pPr>
          </w:p>
          <w:p>
            <w:pPr>
              <w:adjustRightInd w:val="0"/>
              <w:snapToGrid w:val="0"/>
              <w:ind w:left="480" w:hanging="480" w:hangingChars="200"/>
              <w:textAlignment w:val="baseline"/>
              <w:rPr>
                <w:rFonts w:ascii="Times New Roman" w:eastAsia="仿宋_GB2312"/>
                <w:sz w:val="24"/>
              </w:rPr>
            </w:pPr>
            <w:r>
              <w:rPr>
                <w:rFonts w:hint="eastAsia" w:ascii="Times New Roman" w:eastAsia="仿宋_GB2312"/>
                <w:sz w:val="24"/>
              </w:rPr>
              <w:t>注: 开具保证金收据需要提供企业相关证件,请各企业自行安排时间。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ascii="Times New Roman" w:eastAsia="仿宋_GB2312"/>
                <w:sz w:val="24"/>
              </w:rPr>
              <w:t>1</w:t>
            </w:r>
            <w:r>
              <w:rPr>
                <w:rFonts w:hint="eastAsia" w:ascii="Times New Roman" w:eastAsia="仿宋_GB2312"/>
                <w:sz w:val="24"/>
              </w:rPr>
              <w:t>7</w:t>
            </w:r>
          </w:p>
        </w:tc>
        <w:tc>
          <w:tcPr>
            <w:tcW w:w="2558" w:type="dxa"/>
            <w:vAlign w:val="center"/>
          </w:tcPr>
          <w:p>
            <w:pPr>
              <w:spacing w:line="360" w:lineRule="auto"/>
              <w:jc w:val="center"/>
              <w:rPr>
                <w:rFonts w:ascii="Times New Roman" w:eastAsia="仿宋_GB2312"/>
                <w:sz w:val="24"/>
              </w:rPr>
            </w:pPr>
            <w:r>
              <w:rPr>
                <w:rFonts w:hint="eastAsia" w:ascii="Times New Roman" w:eastAsia="仿宋_GB2312"/>
                <w:sz w:val="24"/>
              </w:rPr>
              <w:t>投标预备会</w:t>
            </w:r>
          </w:p>
        </w:tc>
        <w:tc>
          <w:tcPr>
            <w:tcW w:w="6660" w:type="dxa"/>
            <w:tcBorders>
              <w:right w:val="single" w:color="auto" w:sz="12" w:space="0"/>
            </w:tcBorders>
            <w:vAlign w:val="center"/>
          </w:tcPr>
          <w:p>
            <w:pPr>
              <w:adjustRightInd w:val="0"/>
              <w:snapToGrid w:val="0"/>
              <w:ind w:left="480" w:hanging="480" w:hangingChars="200"/>
              <w:textAlignment w:val="baseline"/>
              <w:rPr>
                <w:rFonts w:ascii="Times New Roman" w:eastAsia="仿宋_GB2312"/>
                <w:sz w:val="24"/>
                <w:u w:val="single"/>
              </w:rPr>
            </w:pPr>
            <w:r>
              <w:rPr>
                <w:rFonts w:hint="eastAsia" w:ascii="Times New Roman" w:eastAsia="仿宋_GB2312"/>
                <w:sz w:val="24"/>
              </w:rPr>
              <w:t>不召开</w:t>
            </w:r>
            <w:r>
              <w:rPr>
                <w:rFonts w:ascii="Times New Roman"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ascii="Times New Roman" w:eastAsia="仿宋_GB2312"/>
                <w:sz w:val="24"/>
              </w:rPr>
              <w:t>1</w:t>
            </w:r>
            <w:r>
              <w:rPr>
                <w:rFonts w:hint="eastAsia" w:ascii="Times New Roman" w:eastAsia="仿宋_GB2312"/>
                <w:sz w:val="24"/>
              </w:rPr>
              <w:t>8</w:t>
            </w:r>
          </w:p>
        </w:tc>
        <w:tc>
          <w:tcPr>
            <w:tcW w:w="2558" w:type="dxa"/>
            <w:vAlign w:val="center"/>
          </w:tcPr>
          <w:p>
            <w:pPr>
              <w:spacing w:line="360" w:lineRule="auto"/>
              <w:jc w:val="center"/>
              <w:rPr>
                <w:rFonts w:ascii="Times New Roman" w:eastAsia="仿宋_GB2312"/>
                <w:sz w:val="24"/>
              </w:rPr>
            </w:pPr>
            <w:r>
              <w:rPr>
                <w:rFonts w:hint="eastAsia" w:ascii="Times New Roman" w:eastAsia="仿宋_GB2312"/>
                <w:sz w:val="24"/>
              </w:rPr>
              <w:t>投标人提出问题的截止时间</w:t>
            </w:r>
          </w:p>
        </w:tc>
        <w:tc>
          <w:tcPr>
            <w:tcW w:w="6660" w:type="dxa"/>
            <w:tcBorders>
              <w:right w:val="single" w:color="auto" w:sz="12" w:space="0"/>
            </w:tcBorders>
            <w:vAlign w:val="center"/>
          </w:tcPr>
          <w:p>
            <w:pPr>
              <w:spacing w:line="360" w:lineRule="auto"/>
              <w:rPr>
                <w:rFonts w:ascii="Times New Roman" w:eastAsia="仿宋_GB2312"/>
                <w:sz w:val="24"/>
              </w:rPr>
            </w:pPr>
            <w:r>
              <w:rPr>
                <w:rFonts w:ascii="Times New Roman" w:eastAsia="仿宋_GB2312"/>
                <w:sz w:val="24"/>
              </w:rPr>
              <w:t>201</w:t>
            </w:r>
            <w:r>
              <w:rPr>
                <w:rFonts w:hint="eastAsia" w:ascii="Times New Roman" w:eastAsia="仿宋_GB2312"/>
                <w:sz w:val="24"/>
              </w:rPr>
              <w:t>8年</w:t>
            </w:r>
            <w:r>
              <w:rPr>
                <w:rFonts w:ascii="Times New Roman" w:eastAsia="仿宋_GB2312"/>
                <w:sz w:val="24"/>
              </w:rPr>
              <w:t>1</w:t>
            </w:r>
            <w:r>
              <w:rPr>
                <w:rFonts w:hint="eastAsia" w:ascii="Times New Roman" w:eastAsia="仿宋_GB2312"/>
                <w:sz w:val="24"/>
              </w:rPr>
              <w:t>月</w:t>
            </w:r>
            <w:r>
              <w:rPr>
                <w:rFonts w:hint="eastAsia" w:ascii="Times New Roman" w:eastAsia="仿宋_GB2312"/>
                <w:sz w:val="24"/>
                <w:lang w:val="en-US" w:eastAsia="zh-CN"/>
              </w:rPr>
              <w:t>11</w:t>
            </w:r>
            <w:r>
              <w:rPr>
                <w:rFonts w:hint="eastAsia" w:ascii="Times New Roman" w:eastAsia="仿宋_GB2312"/>
                <w:sz w:val="24"/>
              </w:rPr>
              <w:t>日</w:t>
            </w:r>
            <w:r>
              <w:rPr>
                <w:rFonts w:ascii="Times New Roman" w:eastAsia="仿宋_GB2312"/>
                <w:sz w:val="24"/>
              </w:rPr>
              <w:t xml:space="preserve"> </w:t>
            </w:r>
            <w:r>
              <w:rPr>
                <w:rFonts w:hint="eastAsia" w:ascii="Times New Roman" w:eastAsia="仿宋_GB2312"/>
                <w:sz w:val="24"/>
              </w:rPr>
              <w:t>下午</w:t>
            </w:r>
            <w:r>
              <w:rPr>
                <w:rFonts w:ascii="Times New Roman" w:eastAsia="仿宋_GB2312"/>
                <w:sz w:val="24"/>
              </w:rPr>
              <w:t>17:</w:t>
            </w:r>
            <w:r>
              <w:rPr>
                <w:rFonts w:hint="eastAsia" w:ascii="Times New Roman" w:eastAsia="仿宋_GB2312"/>
                <w:sz w:val="24"/>
                <w:lang w:val="en-US" w:eastAsia="zh-CN"/>
              </w:rPr>
              <w:t>0</w:t>
            </w:r>
            <w:r>
              <w:rPr>
                <w:rFonts w:ascii="Times New Roman" w:eastAsia="仿宋_GB2312"/>
                <w:sz w:val="24"/>
              </w:rPr>
              <w:t>0</w:t>
            </w:r>
            <w:r>
              <w:rPr>
                <w:rFonts w:hint="eastAsia" w:ascii="Times New Roman"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ascii="Times New Roman" w:eastAsia="仿宋_GB2312"/>
                <w:sz w:val="24"/>
              </w:rPr>
              <w:t>1</w:t>
            </w:r>
            <w:r>
              <w:rPr>
                <w:rFonts w:hint="eastAsia" w:ascii="Times New Roman" w:eastAsia="仿宋_GB2312"/>
                <w:sz w:val="24"/>
              </w:rPr>
              <w:t>9</w:t>
            </w:r>
          </w:p>
        </w:tc>
        <w:tc>
          <w:tcPr>
            <w:tcW w:w="2558" w:type="dxa"/>
            <w:vAlign w:val="center"/>
          </w:tcPr>
          <w:p>
            <w:pPr>
              <w:spacing w:line="360" w:lineRule="auto"/>
              <w:jc w:val="center"/>
              <w:rPr>
                <w:rFonts w:ascii="Times New Roman" w:eastAsia="仿宋_GB2312"/>
                <w:sz w:val="24"/>
              </w:rPr>
            </w:pPr>
            <w:r>
              <w:rPr>
                <w:rFonts w:hint="eastAsia" w:ascii="Times New Roman" w:eastAsia="仿宋_GB2312"/>
                <w:sz w:val="24"/>
              </w:rPr>
              <w:t>招标人书面澄清的时间</w:t>
            </w:r>
          </w:p>
        </w:tc>
        <w:tc>
          <w:tcPr>
            <w:tcW w:w="6660" w:type="dxa"/>
            <w:tcBorders>
              <w:right w:val="single" w:color="auto" w:sz="12" w:space="0"/>
            </w:tcBorders>
            <w:vAlign w:val="center"/>
          </w:tcPr>
          <w:p>
            <w:pPr>
              <w:spacing w:line="360" w:lineRule="auto"/>
              <w:rPr>
                <w:rFonts w:ascii="Times New Roman" w:eastAsia="仿宋_GB2312"/>
                <w:sz w:val="24"/>
              </w:rPr>
            </w:pPr>
            <w:r>
              <w:rPr>
                <w:rFonts w:ascii="Times New Roman" w:eastAsia="仿宋_GB2312"/>
                <w:sz w:val="24"/>
              </w:rPr>
              <w:t>201</w:t>
            </w:r>
            <w:r>
              <w:rPr>
                <w:rFonts w:hint="eastAsia" w:ascii="Times New Roman" w:eastAsia="仿宋_GB2312"/>
                <w:sz w:val="24"/>
              </w:rPr>
              <w:t>8年</w:t>
            </w:r>
            <w:r>
              <w:rPr>
                <w:rFonts w:ascii="Times New Roman" w:eastAsia="仿宋_GB2312"/>
                <w:sz w:val="24"/>
              </w:rPr>
              <w:t>1</w:t>
            </w:r>
            <w:r>
              <w:rPr>
                <w:rFonts w:hint="eastAsia" w:ascii="Times New Roman" w:eastAsia="仿宋_GB2312"/>
                <w:sz w:val="24"/>
              </w:rPr>
              <w:t>月</w:t>
            </w:r>
            <w:r>
              <w:rPr>
                <w:rFonts w:hint="eastAsia" w:ascii="Times New Roman" w:eastAsia="仿宋_GB2312"/>
                <w:sz w:val="24"/>
                <w:lang w:val="en-US" w:eastAsia="zh-CN"/>
              </w:rPr>
              <w:t>11</w:t>
            </w:r>
            <w:r>
              <w:rPr>
                <w:rFonts w:hint="eastAsia" w:ascii="Times New Roman" w:eastAsia="仿宋_GB2312"/>
                <w:sz w:val="24"/>
              </w:rPr>
              <w:t>日</w:t>
            </w:r>
            <w:r>
              <w:rPr>
                <w:rFonts w:ascii="Times New Roman" w:eastAsia="仿宋_GB2312"/>
                <w:sz w:val="24"/>
              </w:rPr>
              <w:t xml:space="preserve"> </w:t>
            </w:r>
            <w:r>
              <w:rPr>
                <w:rFonts w:hint="eastAsia" w:ascii="Times New Roman" w:eastAsia="仿宋_GB2312"/>
                <w:sz w:val="24"/>
              </w:rPr>
              <w:t>下午</w:t>
            </w:r>
            <w:r>
              <w:rPr>
                <w:rFonts w:ascii="Times New Roman" w:eastAsia="仿宋_GB2312"/>
                <w:sz w:val="24"/>
              </w:rPr>
              <w:t>17:</w:t>
            </w:r>
            <w:r>
              <w:rPr>
                <w:rFonts w:hint="eastAsia" w:ascii="Times New Roman" w:eastAsia="仿宋_GB2312"/>
                <w:sz w:val="24"/>
                <w:lang w:val="en-US" w:eastAsia="zh-CN"/>
              </w:rPr>
              <w:t>0</w:t>
            </w:r>
            <w:r>
              <w:rPr>
                <w:rFonts w:ascii="Times New Roman" w:eastAsia="仿宋_GB2312"/>
                <w:sz w:val="24"/>
              </w:rPr>
              <w:t>0</w:t>
            </w:r>
            <w:r>
              <w:rPr>
                <w:rFonts w:hint="eastAsia" w:ascii="Times New Roman"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502" w:type="dxa"/>
            <w:tcBorders>
              <w:left w:val="single" w:color="auto" w:sz="12" w:space="0"/>
            </w:tcBorders>
            <w:vAlign w:val="center"/>
          </w:tcPr>
          <w:p>
            <w:pPr>
              <w:spacing w:line="380" w:lineRule="exact"/>
              <w:jc w:val="center"/>
              <w:rPr>
                <w:rFonts w:ascii="Times New Roman" w:eastAsia="仿宋_GB2312"/>
                <w:sz w:val="24"/>
              </w:rPr>
            </w:pPr>
            <w:r>
              <w:rPr>
                <w:rFonts w:hint="eastAsia" w:ascii="Times New Roman" w:eastAsia="仿宋_GB2312"/>
                <w:sz w:val="24"/>
              </w:rPr>
              <w:t>20</w:t>
            </w:r>
          </w:p>
        </w:tc>
        <w:tc>
          <w:tcPr>
            <w:tcW w:w="2558" w:type="dxa"/>
            <w:vAlign w:val="center"/>
          </w:tcPr>
          <w:p>
            <w:pPr>
              <w:spacing w:line="360" w:lineRule="auto"/>
              <w:jc w:val="center"/>
              <w:rPr>
                <w:rFonts w:ascii="Times New Roman" w:eastAsia="仿宋_GB2312"/>
                <w:sz w:val="24"/>
              </w:rPr>
            </w:pPr>
            <w:r>
              <w:rPr>
                <w:rFonts w:hint="eastAsia" w:ascii="Times New Roman" w:eastAsia="仿宋_GB2312"/>
                <w:sz w:val="24"/>
              </w:rPr>
              <w:t>投标截止时间</w:t>
            </w:r>
          </w:p>
        </w:tc>
        <w:tc>
          <w:tcPr>
            <w:tcW w:w="6660" w:type="dxa"/>
            <w:tcBorders>
              <w:right w:val="single" w:color="auto" w:sz="12" w:space="0"/>
            </w:tcBorders>
            <w:vAlign w:val="center"/>
          </w:tcPr>
          <w:p>
            <w:pPr>
              <w:spacing w:line="360" w:lineRule="auto"/>
              <w:rPr>
                <w:rFonts w:ascii="Times New Roman" w:eastAsia="仿宋_GB2312"/>
                <w:sz w:val="24"/>
              </w:rPr>
            </w:pPr>
            <w:r>
              <w:rPr>
                <w:rFonts w:ascii="Times New Roman" w:eastAsia="仿宋_GB2312"/>
                <w:sz w:val="24"/>
                <w:u w:val="single"/>
              </w:rPr>
              <w:t>201</w:t>
            </w:r>
            <w:r>
              <w:rPr>
                <w:rFonts w:hint="eastAsia" w:ascii="Times New Roman" w:eastAsia="仿宋_GB2312"/>
                <w:sz w:val="24"/>
                <w:u w:val="single"/>
              </w:rPr>
              <w:t>8</w:t>
            </w:r>
            <w:r>
              <w:rPr>
                <w:rFonts w:hint="eastAsia" w:ascii="Times New Roman" w:eastAsia="仿宋_GB2312"/>
                <w:sz w:val="24"/>
              </w:rPr>
              <w:t>年</w:t>
            </w:r>
            <w:r>
              <w:rPr>
                <w:rFonts w:ascii="Times New Roman" w:eastAsia="仿宋_GB2312"/>
                <w:sz w:val="24"/>
                <w:u w:val="single"/>
              </w:rPr>
              <w:t xml:space="preserve"> 1</w:t>
            </w:r>
            <w:r>
              <w:rPr>
                <w:rFonts w:hint="eastAsia" w:ascii="Times New Roman" w:eastAsia="仿宋_GB2312"/>
                <w:sz w:val="24"/>
              </w:rPr>
              <w:t>月</w:t>
            </w:r>
            <w:r>
              <w:rPr>
                <w:rFonts w:ascii="Times New Roman" w:eastAsia="仿宋_GB2312"/>
                <w:sz w:val="24"/>
                <w:u w:val="single"/>
              </w:rPr>
              <w:t xml:space="preserve"> </w:t>
            </w:r>
            <w:r>
              <w:rPr>
                <w:rFonts w:hint="eastAsia" w:ascii="Times New Roman" w:eastAsia="仿宋_GB2312"/>
                <w:sz w:val="24"/>
                <w:u w:val="single"/>
                <w:lang w:val="en-US" w:eastAsia="zh-CN"/>
              </w:rPr>
              <w:t>12</w:t>
            </w:r>
            <w:r>
              <w:rPr>
                <w:rFonts w:ascii="Times New Roman" w:eastAsia="仿宋_GB2312"/>
                <w:sz w:val="24"/>
                <w:u w:val="single"/>
              </w:rPr>
              <w:t xml:space="preserve"> </w:t>
            </w:r>
            <w:r>
              <w:rPr>
                <w:rFonts w:hint="eastAsia" w:ascii="Times New Roman" w:eastAsia="仿宋_GB2312"/>
                <w:sz w:val="24"/>
              </w:rPr>
              <w:t>日时</w:t>
            </w:r>
            <w:r>
              <w:rPr>
                <w:rFonts w:ascii="Times New Roman" w:eastAsia="仿宋_GB2312"/>
                <w:sz w:val="24"/>
                <w:u w:val="single"/>
              </w:rPr>
              <w:t>9:</w:t>
            </w:r>
            <w:r>
              <w:rPr>
                <w:rFonts w:hint="eastAsia" w:ascii="Times New Roman" w:eastAsia="仿宋_GB2312"/>
                <w:sz w:val="24"/>
                <w:u w:val="single"/>
                <w:lang w:val="en-US" w:eastAsia="zh-CN"/>
              </w:rPr>
              <w:t>3</w:t>
            </w:r>
            <w:r>
              <w:rPr>
                <w:rFonts w:ascii="Times New Roman" w:eastAsia="仿宋_GB2312"/>
                <w:sz w:val="24"/>
                <w:u w:val="single"/>
              </w:rPr>
              <w:t>0</w:t>
            </w:r>
            <w:r>
              <w:rPr>
                <w:rFonts w:hint="eastAsia" w:ascii="Times New Roman" w:eastAsia="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502" w:type="dxa"/>
            <w:tcBorders>
              <w:left w:val="single" w:color="auto" w:sz="12" w:space="0"/>
            </w:tcBorders>
            <w:vAlign w:val="center"/>
          </w:tcPr>
          <w:p>
            <w:pPr>
              <w:spacing w:line="400" w:lineRule="exact"/>
              <w:jc w:val="center"/>
              <w:rPr>
                <w:rFonts w:ascii="Times New Roman" w:eastAsia="仿宋_GB2312"/>
                <w:sz w:val="24"/>
              </w:rPr>
            </w:pPr>
            <w:r>
              <w:rPr>
                <w:rFonts w:ascii="Times New Roman" w:eastAsia="仿宋_GB2312"/>
                <w:sz w:val="24"/>
              </w:rPr>
              <w:t>2</w:t>
            </w:r>
            <w:r>
              <w:rPr>
                <w:rFonts w:hint="eastAsia" w:ascii="Times New Roman" w:eastAsia="仿宋_GB2312"/>
                <w:sz w:val="24"/>
              </w:rPr>
              <w:t>1</w:t>
            </w:r>
          </w:p>
        </w:tc>
        <w:tc>
          <w:tcPr>
            <w:tcW w:w="2558" w:type="dxa"/>
            <w:vAlign w:val="center"/>
          </w:tcPr>
          <w:p>
            <w:pPr>
              <w:spacing w:line="380" w:lineRule="exact"/>
              <w:jc w:val="center"/>
              <w:rPr>
                <w:rFonts w:ascii="Times New Roman" w:eastAsia="仿宋_GB2312"/>
                <w:sz w:val="24"/>
              </w:rPr>
            </w:pPr>
            <w:r>
              <w:rPr>
                <w:rFonts w:hint="eastAsia" w:ascii="Times New Roman" w:eastAsia="仿宋_GB2312"/>
                <w:sz w:val="24"/>
              </w:rPr>
              <w:t>开标时间和地点</w:t>
            </w:r>
          </w:p>
        </w:tc>
        <w:tc>
          <w:tcPr>
            <w:tcW w:w="6660" w:type="dxa"/>
            <w:tcBorders>
              <w:right w:val="single" w:color="auto" w:sz="12" w:space="0"/>
            </w:tcBorders>
            <w:vAlign w:val="center"/>
          </w:tcPr>
          <w:p>
            <w:pPr>
              <w:adjustRightInd w:val="0"/>
              <w:snapToGrid w:val="0"/>
              <w:spacing w:line="360" w:lineRule="auto"/>
              <w:textAlignment w:val="baseline"/>
              <w:rPr>
                <w:rFonts w:ascii="Times New Roman" w:eastAsia="仿宋_GB2312"/>
                <w:sz w:val="24"/>
                <w:u w:val="single"/>
              </w:rPr>
            </w:pPr>
            <w:r>
              <w:rPr>
                <w:rFonts w:hint="eastAsia" w:ascii="Times New Roman" w:eastAsia="仿宋_GB2312"/>
                <w:sz w:val="24"/>
              </w:rPr>
              <w:t>开标时间：</w:t>
            </w:r>
            <w:r>
              <w:rPr>
                <w:rFonts w:ascii="Times New Roman" w:eastAsia="仿宋_GB2312"/>
                <w:sz w:val="24"/>
                <w:u w:val="single"/>
              </w:rPr>
              <w:t xml:space="preserve"> 201</w:t>
            </w:r>
            <w:r>
              <w:rPr>
                <w:rFonts w:hint="eastAsia" w:ascii="Times New Roman" w:eastAsia="仿宋_GB2312"/>
                <w:sz w:val="24"/>
                <w:u w:val="single"/>
              </w:rPr>
              <w:t>8</w:t>
            </w:r>
            <w:r>
              <w:rPr>
                <w:rFonts w:hint="eastAsia" w:ascii="Times New Roman" w:eastAsia="仿宋_GB2312"/>
                <w:sz w:val="24"/>
              </w:rPr>
              <w:t>年</w:t>
            </w:r>
            <w:r>
              <w:rPr>
                <w:rFonts w:ascii="Times New Roman" w:eastAsia="仿宋_GB2312"/>
                <w:sz w:val="24"/>
                <w:u w:val="single"/>
              </w:rPr>
              <w:t>1</w:t>
            </w:r>
            <w:r>
              <w:rPr>
                <w:rFonts w:hint="eastAsia" w:ascii="Times New Roman" w:eastAsia="仿宋_GB2312"/>
                <w:sz w:val="24"/>
              </w:rPr>
              <w:t>月</w:t>
            </w:r>
            <w:r>
              <w:rPr>
                <w:rFonts w:ascii="Times New Roman" w:eastAsia="仿宋_GB2312"/>
                <w:sz w:val="24"/>
                <w:u w:val="single"/>
              </w:rPr>
              <w:t xml:space="preserve"> </w:t>
            </w:r>
            <w:r>
              <w:rPr>
                <w:rFonts w:hint="eastAsia" w:ascii="Times New Roman" w:eastAsia="仿宋_GB2312"/>
                <w:sz w:val="24"/>
                <w:u w:val="single"/>
                <w:lang w:val="en-US" w:eastAsia="zh-CN"/>
              </w:rPr>
              <w:t>12</w:t>
            </w:r>
            <w:r>
              <w:rPr>
                <w:rFonts w:ascii="Times New Roman" w:eastAsia="仿宋_GB2312"/>
                <w:sz w:val="24"/>
                <w:u w:val="single"/>
              </w:rPr>
              <w:t xml:space="preserve"> </w:t>
            </w:r>
            <w:r>
              <w:rPr>
                <w:rFonts w:hint="eastAsia" w:ascii="Times New Roman" w:eastAsia="仿宋_GB2312"/>
                <w:sz w:val="24"/>
              </w:rPr>
              <w:t>日</w:t>
            </w:r>
            <w:r>
              <w:rPr>
                <w:rFonts w:ascii="Times New Roman" w:eastAsia="仿宋_GB2312"/>
                <w:sz w:val="24"/>
              </w:rPr>
              <w:t xml:space="preserve"> </w:t>
            </w:r>
            <w:r>
              <w:rPr>
                <w:rFonts w:ascii="Times New Roman" w:eastAsia="仿宋_GB2312"/>
                <w:sz w:val="24"/>
                <w:u w:val="single"/>
              </w:rPr>
              <w:t>9</w:t>
            </w:r>
            <w:r>
              <w:rPr>
                <w:rFonts w:hint="eastAsia" w:ascii="Times New Roman" w:eastAsia="仿宋_GB2312"/>
                <w:sz w:val="24"/>
              </w:rPr>
              <w:t>时</w:t>
            </w:r>
            <w:r>
              <w:rPr>
                <w:rFonts w:ascii="Times New Roman" w:eastAsia="仿宋_GB2312"/>
                <w:sz w:val="24"/>
              </w:rPr>
              <w:t xml:space="preserve"> </w:t>
            </w:r>
            <w:r>
              <w:rPr>
                <w:rFonts w:hint="eastAsia" w:ascii="Times New Roman" w:eastAsia="仿宋_GB2312"/>
                <w:sz w:val="24"/>
                <w:u w:val="single"/>
                <w:lang w:val="en-US" w:eastAsia="zh-CN"/>
              </w:rPr>
              <w:t>3</w:t>
            </w:r>
            <w:r>
              <w:rPr>
                <w:rFonts w:ascii="Times New Roman" w:eastAsia="仿宋_GB2312"/>
                <w:sz w:val="24"/>
                <w:u w:val="single"/>
              </w:rPr>
              <w:t xml:space="preserve">0 </w:t>
            </w:r>
            <w:r>
              <w:rPr>
                <w:rFonts w:hint="eastAsia" w:ascii="Times New Roman" w:eastAsia="仿宋_GB2312"/>
                <w:sz w:val="24"/>
              </w:rPr>
              <w:t>分</w:t>
            </w:r>
          </w:p>
          <w:p>
            <w:pPr>
              <w:adjustRightInd w:val="0"/>
              <w:snapToGrid w:val="0"/>
              <w:spacing w:line="360" w:lineRule="auto"/>
              <w:rPr>
                <w:rFonts w:ascii="Times New Roman" w:eastAsia="仿宋_GB2312"/>
                <w:sz w:val="24"/>
              </w:rPr>
            </w:pPr>
            <w:r>
              <w:rPr>
                <w:rFonts w:hint="eastAsia" w:ascii="Times New Roman" w:eastAsia="仿宋_GB2312"/>
                <w:sz w:val="24"/>
              </w:rPr>
              <w:t>开标地点：</w:t>
            </w:r>
            <w:r>
              <w:rPr>
                <w:rFonts w:hint="eastAsia" w:ascii="Times New Roman" w:eastAsia="仿宋_GB2312"/>
                <w:sz w:val="21"/>
                <w:szCs w:val="21"/>
                <w:u w:val="single"/>
              </w:rPr>
              <w:t>瓯江口产业集聚区管委会便民中心</w:t>
            </w:r>
            <w:r>
              <w:rPr>
                <w:rFonts w:ascii="Times New Roman" w:eastAsia="仿宋_GB2312"/>
                <w:sz w:val="21"/>
                <w:szCs w:val="21"/>
                <w:u w:val="single"/>
              </w:rPr>
              <w:t>6</w:t>
            </w:r>
            <w:r>
              <w:rPr>
                <w:rFonts w:hint="eastAsia" w:ascii="Times New Roman" w:eastAsia="仿宋_GB2312"/>
                <w:sz w:val="21"/>
                <w:szCs w:val="21"/>
                <w:u w:val="single"/>
              </w:rPr>
              <w:t>楼会议室</w:t>
            </w:r>
          </w:p>
        </w:tc>
      </w:tr>
    </w:tbl>
    <w:p>
      <w:pPr>
        <w:spacing w:line="360" w:lineRule="auto"/>
        <w:rPr>
          <w:rFonts w:ascii="Times New Roman" w:eastAsia="黑体"/>
          <w:bCs/>
          <w:sz w:val="24"/>
        </w:rPr>
      </w:pPr>
    </w:p>
    <w:p>
      <w:pPr>
        <w:spacing w:line="360" w:lineRule="auto"/>
        <w:rPr>
          <w:rFonts w:ascii="Times New Roman" w:eastAsia="黑体"/>
          <w:bCs/>
          <w:sz w:val="24"/>
        </w:rPr>
      </w:pPr>
      <w:r>
        <w:rPr>
          <w:rFonts w:ascii="Times New Roman" w:eastAsia="黑体"/>
          <w:bCs/>
          <w:sz w:val="24"/>
        </w:rPr>
        <w:t>1.</w:t>
      </w:r>
      <w:r>
        <w:rPr>
          <w:rFonts w:hint="eastAsia" w:ascii="Times New Roman" w:eastAsia="黑体"/>
          <w:bCs/>
          <w:sz w:val="24"/>
        </w:rPr>
        <w:t>总则</w:t>
      </w:r>
    </w:p>
    <w:p>
      <w:pPr>
        <w:adjustRightInd w:val="0"/>
        <w:snapToGrid w:val="0"/>
        <w:spacing w:line="360" w:lineRule="auto"/>
        <w:ind w:firstLine="472" w:firstLineChars="196"/>
        <w:jc w:val="left"/>
        <w:rPr>
          <w:rFonts w:ascii="Times New Roman" w:eastAsia="仿宋_GB2312"/>
          <w:b/>
          <w:bCs/>
          <w:sz w:val="24"/>
        </w:rPr>
      </w:pPr>
      <w:r>
        <w:rPr>
          <w:rFonts w:ascii="Times New Roman" w:eastAsia="仿宋_GB2312"/>
          <w:b/>
          <w:bCs/>
          <w:sz w:val="24"/>
        </w:rPr>
        <w:t xml:space="preserve">1.1  </w:t>
      </w:r>
      <w:r>
        <w:rPr>
          <w:rFonts w:hint="eastAsia" w:ascii="Times New Roman" w:eastAsia="仿宋_GB2312"/>
          <w:b/>
          <w:bCs/>
          <w:sz w:val="24"/>
        </w:rPr>
        <w:t>招标方式</w:t>
      </w:r>
      <w:r>
        <w:rPr>
          <w:rFonts w:ascii="Times New Roman" w:eastAsia="仿宋_GB2312"/>
          <w:b/>
          <w:bCs/>
          <w:sz w:val="24"/>
        </w:rPr>
        <w:t xml:space="preserve"> </w:t>
      </w:r>
    </w:p>
    <w:p>
      <w:pPr>
        <w:pStyle w:val="10"/>
        <w:adjustRightInd w:val="0"/>
        <w:snapToGrid w:val="0"/>
        <w:spacing w:line="360" w:lineRule="auto"/>
        <w:rPr>
          <w:rFonts w:ascii="Times New Roman"/>
          <w:color w:val="auto"/>
          <w:sz w:val="24"/>
        </w:rPr>
      </w:pPr>
      <w:r>
        <w:rPr>
          <w:rFonts w:hint="eastAsia" w:ascii="Times New Roman"/>
          <w:color w:val="auto"/>
          <w:sz w:val="24"/>
        </w:rPr>
        <w:t>采用公开招标方式。</w:t>
      </w:r>
    </w:p>
    <w:p>
      <w:pPr>
        <w:adjustRightInd w:val="0"/>
        <w:snapToGrid w:val="0"/>
        <w:spacing w:line="360" w:lineRule="auto"/>
        <w:ind w:firstLine="472" w:firstLineChars="196"/>
        <w:jc w:val="left"/>
        <w:rPr>
          <w:rFonts w:ascii="Times New Roman" w:eastAsia="仿宋_GB2312"/>
          <w:sz w:val="24"/>
        </w:rPr>
      </w:pPr>
      <w:r>
        <w:rPr>
          <w:rFonts w:ascii="Times New Roman" w:eastAsia="仿宋_GB2312"/>
          <w:b/>
          <w:bCs/>
          <w:sz w:val="24"/>
        </w:rPr>
        <w:t xml:space="preserve">1.2  </w:t>
      </w:r>
      <w:r>
        <w:rPr>
          <w:rFonts w:hint="eastAsia" w:ascii="Times New Roman" w:eastAsia="仿宋_GB2312"/>
          <w:b/>
          <w:bCs/>
          <w:sz w:val="24"/>
        </w:rPr>
        <w:t>投标人资格要求</w:t>
      </w:r>
    </w:p>
    <w:p>
      <w:pPr>
        <w:tabs>
          <w:tab w:val="left" w:pos="851"/>
        </w:tabs>
        <w:spacing w:line="400" w:lineRule="exact"/>
        <w:ind w:firstLine="480" w:firstLineChars="200"/>
        <w:rPr>
          <w:rFonts w:ascii="Times New Roman" w:eastAsia="仿宋_GB2312"/>
          <w:sz w:val="24"/>
        </w:rPr>
      </w:pPr>
      <w:r>
        <w:rPr>
          <w:rFonts w:hint="eastAsia" w:ascii="Times New Roman" w:eastAsia="仿宋_GB2312"/>
          <w:sz w:val="24"/>
        </w:rPr>
        <w:t>投标人必须满足投标人须知前附表第</w:t>
      </w:r>
      <w:r>
        <w:rPr>
          <w:rFonts w:ascii="Times New Roman" w:eastAsia="仿宋_GB2312"/>
          <w:sz w:val="24"/>
        </w:rPr>
        <w:t>7</w:t>
      </w:r>
      <w:r>
        <w:rPr>
          <w:rFonts w:hint="eastAsia" w:ascii="Times New Roman" w:eastAsia="仿宋_GB2312"/>
          <w:sz w:val="24"/>
        </w:rPr>
        <w:t>款要求，具备承担本项目环境监理的资质条件。</w:t>
      </w:r>
    </w:p>
    <w:p>
      <w:pPr>
        <w:tabs>
          <w:tab w:val="left" w:pos="851"/>
        </w:tabs>
        <w:spacing w:line="400" w:lineRule="exact"/>
        <w:ind w:firstLine="482" w:firstLineChars="200"/>
        <w:rPr>
          <w:rFonts w:ascii="Times New Roman" w:eastAsia="仿宋_GB2312"/>
          <w:b/>
          <w:bCs/>
          <w:color w:val="000000"/>
          <w:sz w:val="24"/>
        </w:rPr>
      </w:pPr>
      <w:r>
        <w:rPr>
          <w:rFonts w:ascii="Times New Roman" w:eastAsia="仿宋_GB2312"/>
          <w:b/>
          <w:bCs/>
          <w:sz w:val="24"/>
        </w:rPr>
        <w:t xml:space="preserve">1.3  </w:t>
      </w:r>
      <w:r>
        <w:rPr>
          <w:rFonts w:hint="eastAsia" w:ascii="Times New Roman" w:eastAsia="仿宋_GB2312"/>
          <w:b/>
          <w:bCs/>
          <w:sz w:val="24"/>
        </w:rPr>
        <w:t>投标费用</w:t>
      </w:r>
    </w:p>
    <w:p>
      <w:pPr>
        <w:adjustRightInd w:val="0"/>
        <w:snapToGrid w:val="0"/>
        <w:spacing w:line="360" w:lineRule="auto"/>
        <w:ind w:firstLine="470" w:firstLineChars="196"/>
        <w:jc w:val="left"/>
        <w:rPr>
          <w:rFonts w:ascii="Times New Roman" w:eastAsia="仿宋_GB2312"/>
          <w:sz w:val="24"/>
        </w:rPr>
      </w:pPr>
      <w:r>
        <w:rPr>
          <w:rFonts w:hint="eastAsia" w:ascii="Times New Roman" w:eastAsia="仿宋_GB2312"/>
          <w:color w:val="000000"/>
          <w:sz w:val="24"/>
        </w:rPr>
        <w:t>投标人准备和参加投标活动所发生的一切费用自理。</w:t>
      </w:r>
    </w:p>
    <w:p>
      <w:pPr>
        <w:adjustRightInd w:val="0"/>
        <w:snapToGrid w:val="0"/>
        <w:spacing w:line="360" w:lineRule="auto"/>
        <w:ind w:left="480" w:hanging="480" w:hangingChars="200"/>
        <w:rPr>
          <w:rFonts w:ascii="Times New Roman" w:eastAsia="黑体"/>
          <w:sz w:val="24"/>
        </w:rPr>
      </w:pPr>
      <w:r>
        <w:rPr>
          <w:rFonts w:ascii="Times New Roman" w:eastAsia="黑体"/>
          <w:bCs/>
          <w:sz w:val="24"/>
        </w:rPr>
        <w:t>2.</w:t>
      </w:r>
      <w:r>
        <w:rPr>
          <w:rFonts w:hint="eastAsia" w:ascii="Times New Roman" w:eastAsia="黑体"/>
          <w:bCs/>
          <w:sz w:val="24"/>
        </w:rPr>
        <w:t>招标文件</w:t>
      </w:r>
    </w:p>
    <w:p>
      <w:pPr>
        <w:tabs>
          <w:tab w:val="left" w:pos="851"/>
        </w:tabs>
        <w:spacing w:line="400" w:lineRule="exact"/>
        <w:ind w:firstLine="482" w:firstLineChars="200"/>
        <w:rPr>
          <w:rFonts w:ascii="Times New Roman" w:eastAsia="仿宋_GB2312"/>
          <w:b/>
          <w:bCs/>
          <w:sz w:val="24"/>
        </w:rPr>
      </w:pPr>
      <w:r>
        <w:rPr>
          <w:rFonts w:ascii="Times New Roman" w:eastAsia="仿宋_GB2312"/>
          <w:b/>
          <w:bCs/>
          <w:sz w:val="24"/>
        </w:rPr>
        <w:t xml:space="preserve">2.1  </w:t>
      </w:r>
      <w:r>
        <w:rPr>
          <w:rFonts w:hint="eastAsia" w:ascii="Times New Roman" w:eastAsia="仿宋_GB2312"/>
          <w:b/>
          <w:bCs/>
          <w:sz w:val="24"/>
        </w:rPr>
        <w:t>招标文件的组成</w:t>
      </w:r>
    </w:p>
    <w:p>
      <w:pPr>
        <w:adjustRightInd w:val="0"/>
        <w:snapToGrid w:val="0"/>
        <w:spacing w:line="360" w:lineRule="auto"/>
        <w:ind w:left="585" w:leftChars="172"/>
        <w:jc w:val="left"/>
        <w:rPr>
          <w:rFonts w:ascii="Times New Roman" w:eastAsia="仿宋_GB2312"/>
          <w:sz w:val="24"/>
        </w:rPr>
      </w:pPr>
      <w:r>
        <w:rPr>
          <w:rFonts w:ascii="Times New Roman" w:eastAsia="仿宋_GB2312"/>
          <w:sz w:val="24"/>
        </w:rPr>
        <w:t xml:space="preserve"> 2.1.1</w:t>
      </w:r>
      <w:r>
        <w:rPr>
          <w:rFonts w:hint="eastAsia" w:ascii="Times New Roman" w:eastAsia="仿宋_GB2312"/>
          <w:sz w:val="24"/>
        </w:rPr>
        <w:t>本招标文件包括：</w:t>
      </w:r>
    </w:p>
    <w:p>
      <w:pPr>
        <w:adjustRightInd w:val="0"/>
        <w:snapToGrid w:val="0"/>
        <w:spacing w:line="360" w:lineRule="auto"/>
        <w:ind w:left="585" w:leftChars="172" w:firstLine="240" w:firstLineChars="100"/>
        <w:jc w:val="left"/>
        <w:rPr>
          <w:rFonts w:ascii="Times New Roman" w:eastAsia="仿宋_GB2312"/>
          <w:sz w:val="24"/>
        </w:rPr>
      </w:pPr>
      <w:r>
        <w:rPr>
          <w:rFonts w:hint="eastAsia" w:ascii="Times New Roman" w:eastAsia="仿宋_GB2312"/>
          <w:sz w:val="24"/>
        </w:rPr>
        <w:t>（</w:t>
      </w:r>
      <w:r>
        <w:rPr>
          <w:rFonts w:ascii="Times New Roman" w:eastAsia="仿宋_GB2312"/>
          <w:sz w:val="24"/>
        </w:rPr>
        <w:t>1</w:t>
      </w:r>
      <w:r>
        <w:rPr>
          <w:rFonts w:hint="eastAsia" w:ascii="Times New Roman" w:eastAsia="仿宋_GB2312"/>
          <w:sz w:val="24"/>
        </w:rPr>
        <w:t>）招标公告；</w:t>
      </w:r>
    </w:p>
    <w:p>
      <w:pPr>
        <w:adjustRightInd w:val="0"/>
        <w:snapToGrid w:val="0"/>
        <w:spacing w:line="360" w:lineRule="auto"/>
        <w:ind w:left="585" w:leftChars="172" w:firstLine="240" w:firstLineChars="100"/>
        <w:jc w:val="left"/>
        <w:rPr>
          <w:rFonts w:ascii="Times New Roman" w:eastAsia="仿宋_GB2312"/>
          <w:sz w:val="24"/>
        </w:rPr>
      </w:pPr>
      <w:r>
        <w:rPr>
          <w:rFonts w:hint="eastAsia" w:ascii="Times New Roman" w:eastAsia="仿宋_GB2312"/>
          <w:sz w:val="24"/>
        </w:rPr>
        <w:t>（</w:t>
      </w:r>
      <w:r>
        <w:rPr>
          <w:rFonts w:ascii="Times New Roman" w:eastAsia="仿宋_GB2312"/>
          <w:sz w:val="24"/>
        </w:rPr>
        <w:t>2</w:t>
      </w:r>
      <w:r>
        <w:rPr>
          <w:rFonts w:hint="eastAsia" w:ascii="Times New Roman" w:eastAsia="仿宋_GB2312"/>
          <w:sz w:val="24"/>
        </w:rPr>
        <w:t>）投标人须知；</w:t>
      </w:r>
    </w:p>
    <w:p>
      <w:pPr>
        <w:adjustRightInd w:val="0"/>
        <w:snapToGrid w:val="0"/>
        <w:spacing w:line="360" w:lineRule="auto"/>
        <w:ind w:left="585" w:leftChars="172" w:firstLine="240" w:firstLineChars="100"/>
        <w:jc w:val="left"/>
        <w:rPr>
          <w:rFonts w:ascii="Times New Roman" w:eastAsia="仿宋_GB2312"/>
          <w:sz w:val="24"/>
        </w:rPr>
      </w:pPr>
      <w:r>
        <w:rPr>
          <w:rFonts w:hint="eastAsia" w:ascii="Times New Roman" w:eastAsia="仿宋_GB2312"/>
          <w:sz w:val="24"/>
        </w:rPr>
        <w:t>（</w:t>
      </w:r>
      <w:r>
        <w:rPr>
          <w:rFonts w:ascii="Times New Roman" w:eastAsia="仿宋_GB2312"/>
          <w:sz w:val="24"/>
        </w:rPr>
        <w:t>3</w:t>
      </w:r>
      <w:r>
        <w:rPr>
          <w:rFonts w:hint="eastAsia" w:ascii="Times New Roman" w:eastAsia="仿宋_GB2312"/>
          <w:sz w:val="24"/>
        </w:rPr>
        <w:t>）</w:t>
      </w:r>
      <w:r>
        <w:rPr>
          <w:rFonts w:hint="eastAsia" w:ascii="Times New Roman" w:eastAsia="仿宋_GB2312"/>
          <w:bCs/>
          <w:sz w:val="24"/>
        </w:rPr>
        <w:t>评标办法</w:t>
      </w:r>
    </w:p>
    <w:p>
      <w:pPr>
        <w:adjustRightInd w:val="0"/>
        <w:snapToGrid w:val="0"/>
        <w:spacing w:line="360" w:lineRule="auto"/>
        <w:ind w:left="585" w:leftChars="172" w:firstLine="240" w:firstLineChars="100"/>
        <w:jc w:val="left"/>
        <w:rPr>
          <w:rFonts w:ascii="Times New Roman" w:eastAsia="仿宋_GB2312"/>
          <w:sz w:val="24"/>
        </w:rPr>
      </w:pPr>
      <w:r>
        <w:rPr>
          <w:rFonts w:hint="eastAsia" w:ascii="Times New Roman" w:eastAsia="仿宋_GB2312"/>
          <w:sz w:val="24"/>
        </w:rPr>
        <w:t>（</w:t>
      </w:r>
      <w:r>
        <w:rPr>
          <w:rFonts w:ascii="Times New Roman" w:eastAsia="仿宋_GB2312"/>
          <w:sz w:val="24"/>
        </w:rPr>
        <w:t>4</w:t>
      </w:r>
      <w:r>
        <w:rPr>
          <w:rFonts w:hint="eastAsia" w:ascii="Times New Roman" w:eastAsia="仿宋_GB2312"/>
          <w:sz w:val="24"/>
        </w:rPr>
        <w:t>）</w:t>
      </w:r>
      <w:r>
        <w:rPr>
          <w:rFonts w:hint="eastAsia" w:ascii="Times New Roman" w:eastAsia="仿宋_GB2312"/>
          <w:bCs/>
          <w:sz w:val="24"/>
        </w:rPr>
        <w:t>合同主要条款</w:t>
      </w:r>
    </w:p>
    <w:p>
      <w:pPr>
        <w:adjustRightInd w:val="0"/>
        <w:snapToGrid w:val="0"/>
        <w:spacing w:line="360" w:lineRule="auto"/>
        <w:ind w:left="585" w:leftChars="172" w:firstLine="240" w:firstLineChars="100"/>
        <w:jc w:val="left"/>
        <w:rPr>
          <w:rFonts w:ascii="Times New Roman" w:eastAsia="仿宋_GB2312"/>
          <w:sz w:val="24"/>
        </w:rPr>
      </w:pPr>
      <w:r>
        <w:rPr>
          <w:rFonts w:hint="eastAsia" w:ascii="Times New Roman" w:eastAsia="仿宋_GB2312"/>
          <w:sz w:val="24"/>
        </w:rPr>
        <w:t>（</w:t>
      </w:r>
      <w:r>
        <w:rPr>
          <w:rFonts w:ascii="Times New Roman" w:eastAsia="仿宋_GB2312"/>
          <w:sz w:val="24"/>
        </w:rPr>
        <w:t>5</w:t>
      </w:r>
      <w:r>
        <w:rPr>
          <w:rFonts w:hint="eastAsia" w:ascii="Times New Roman" w:eastAsia="仿宋_GB2312"/>
          <w:sz w:val="24"/>
        </w:rPr>
        <w:t>）</w:t>
      </w:r>
      <w:r>
        <w:rPr>
          <w:rFonts w:hint="eastAsia" w:ascii="Times New Roman" w:eastAsia="仿宋_GB2312"/>
          <w:snapToGrid w:val="0"/>
          <w:sz w:val="24"/>
        </w:rPr>
        <w:t>技术标准和要求及</w:t>
      </w:r>
      <w:r>
        <w:rPr>
          <w:rFonts w:hint="eastAsia" w:ascii="Times New Roman" w:eastAsia="仿宋_GB2312"/>
          <w:bCs/>
          <w:sz w:val="24"/>
        </w:rPr>
        <w:t>综合说明</w:t>
      </w:r>
    </w:p>
    <w:p>
      <w:pPr>
        <w:adjustRightInd w:val="0"/>
        <w:snapToGrid w:val="0"/>
        <w:spacing w:line="360" w:lineRule="auto"/>
        <w:jc w:val="left"/>
        <w:rPr>
          <w:rFonts w:ascii="Times New Roman" w:eastAsia="仿宋_GB2312"/>
          <w:sz w:val="24"/>
        </w:rPr>
      </w:pPr>
      <w:r>
        <w:rPr>
          <w:rFonts w:ascii="Times New Roman" w:eastAsia="仿宋_GB2312"/>
          <w:sz w:val="24"/>
        </w:rPr>
        <w:t xml:space="preserve">       </w:t>
      </w:r>
      <w:r>
        <w:rPr>
          <w:rFonts w:hint="eastAsia" w:ascii="Times New Roman" w:eastAsia="仿宋_GB2312"/>
          <w:sz w:val="24"/>
        </w:rPr>
        <w:t>（</w:t>
      </w:r>
      <w:r>
        <w:rPr>
          <w:rFonts w:ascii="Times New Roman" w:eastAsia="仿宋_GB2312"/>
          <w:sz w:val="24"/>
        </w:rPr>
        <w:t>6</w:t>
      </w:r>
      <w:r>
        <w:rPr>
          <w:rFonts w:hint="eastAsia" w:ascii="Times New Roman" w:eastAsia="仿宋_GB2312"/>
          <w:sz w:val="24"/>
        </w:rPr>
        <w:t>）</w:t>
      </w:r>
      <w:r>
        <w:rPr>
          <w:rFonts w:hint="eastAsia" w:ascii="Times New Roman" w:eastAsia="仿宋_GB2312"/>
          <w:bCs/>
          <w:sz w:val="24"/>
        </w:rPr>
        <w:t>投标文件格式</w:t>
      </w:r>
    </w:p>
    <w:p>
      <w:pPr>
        <w:adjustRightInd w:val="0"/>
        <w:snapToGrid w:val="0"/>
        <w:spacing w:line="360" w:lineRule="auto"/>
        <w:ind w:firstLine="720" w:firstLineChars="300"/>
        <w:jc w:val="left"/>
        <w:rPr>
          <w:rFonts w:ascii="Times New Roman" w:eastAsia="仿宋_GB2312"/>
          <w:sz w:val="24"/>
        </w:rPr>
      </w:pPr>
      <w:r>
        <w:rPr>
          <w:rFonts w:ascii="Times New Roman" w:eastAsia="仿宋_GB2312"/>
          <w:sz w:val="24"/>
        </w:rPr>
        <w:t>2.1.2</w:t>
      </w:r>
      <w:r>
        <w:rPr>
          <w:rFonts w:hint="eastAsia" w:ascii="Times New Roman" w:eastAsia="仿宋_GB2312"/>
          <w:sz w:val="24"/>
        </w:rPr>
        <w:t>投标人须知前附表规定的其他材料及条款规定对招标文件所作的澄清、修改，构成招标文件的组成部分。</w:t>
      </w:r>
    </w:p>
    <w:p>
      <w:pPr>
        <w:adjustRightInd w:val="0"/>
        <w:snapToGrid w:val="0"/>
        <w:spacing w:line="360" w:lineRule="auto"/>
        <w:ind w:firstLine="472" w:firstLineChars="196"/>
        <w:jc w:val="left"/>
        <w:rPr>
          <w:rFonts w:ascii="Times New Roman" w:eastAsia="仿宋_GB2312"/>
          <w:sz w:val="24"/>
        </w:rPr>
      </w:pPr>
      <w:r>
        <w:rPr>
          <w:rFonts w:ascii="Times New Roman" w:eastAsia="仿宋_GB2312"/>
          <w:b/>
          <w:sz w:val="24"/>
        </w:rPr>
        <w:t xml:space="preserve">2.2 </w:t>
      </w:r>
      <w:r>
        <w:rPr>
          <w:rFonts w:ascii="Times New Roman" w:eastAsia="仿宋_GB2312"/>
          <w:sz w:val="24"/>
        </w:rPr>
        <w:t xml:space="preserve"> </w:t>
      </w:r>
      <w:r>
        <w:rPr>
          <w:rFonts w:hint="eastAsia" w:ascii="Times New Roman" w:eastAsia="仿宋_GB2312"/>
          <w:b/>
          <w:sz w:val="24"/>
        </w:rPr>
        <w:t>招标文件的澄清和修改</w:t>
      </w:r>
    </w:p>
    <w:p>
      <w:pPr>
        <w:adjustRightInd w:val="0"/>
        <w:snapToGrid w:val="0"/>
        <w:spacing w:line="360" w:lineRule="auto"/>
        <w:ind w:left="3" w:firstLine="480" w:firstLineChars="200"/>
        <w:jc w:val="left"/>
        <w:rPr>
          <w:rFonts w:ascii="Times New Roman" w:eastAsia="仿宋_GB2312"/>
          <w:sz w:val="24"/>
        </w:rPr>
      </w:pPr>
      <w:r>
        <w:rPr>
          <w:rFonts w:hint="eastAsia" w:ascii="Times New Roman" w:eastAsia="仿宋_GB2312"/>
          <w:sz w:val="24"/>
        </w:rPr>
        <w:t>投标人应仔细阅读和检查招标文件的全部内容，如有疑问，应在规定的时间前以书面形式（并加盖公章）向招标人提出要求澄清和修改；招标人对招标文件的澄清和修改将以书面形式通知所有购买招标文件的投标人；投标人在收到澄清和修改后，应在规定的时间内以书面形式予以确认。</w:t>
      </w:r>
    </w:p>
    <w:p>
      <w:pPr>
        <w:adjustRightInd w:val="0"/>
        <w:snapToGrid w:val="0"/>
        <w:spacing w:line="360" w:lineRule="auto"/>
        <w:ind w:left="480" w:hanging="480" w:hangingChars="200"/>
        <w:rPr>
          <w:rFonts w:ascii="Times New Roman" w:eastAsia="黑体"/>
          <w:bCs/>
          <w:sz w:val="24"/>
        </w:rPr>
      </w:pPr>
      <w:r>
        <w:rPr>
          <w:rFonts w:ascii="Times New Roman" w:eastAsia="黑体"/>
          <w:bCs/>
          <w:sz w:val="24"/>
        </w:rPr>
        <w:t>3.</w:t>
      </w:r>
      <w:r>
        <w:rPr>
          <w:rFonts w:hint="eastAsia" w:ascii="Times New Roman" w:eastAsia="黑体"/>
          <w:bCs/>
          <w:sz w:val="24"/>
        </w:rPr>
        <w:t>投标文件</w:t>
      </w:r>
    </w:p>
    <w:p>
      <w:pPr>
        <w:adjustRightInd w:val="0"/>
        <w:snapToGrid w:val="0"/>
        <w:spacing w:line="360" w:lineRule="auto"/>
        <w:ind w:right="-299" w:rightChars="-88" w:firstLine="482" w:firstLineChars="200"/>
        <w:rPr>
          <w:rFonts w:ascii="Times New Roman" w:eastAsia="仿宋_GB2312"/>
          <w:sz w:val="24"/>
        </w:rPr>
      </w:pPr>
      <w:r>
        <w:rPr>
          <w:rFonts w:ascii="Times New Roman" w:eastAsia="仿宋_GB2312"/>
          <w:b/>
          <w:sz w:val="24"/>
        </w:rPr>
        <w:t xml:space="preserve">3.1  </w:t>
      </w:r>
      <w:r>
        <w:rPr>
          <w:rFonts w:hint="eastAsia" w:ascii="Times New Roman" w:eastAsia="仿宋_GB2312"/>
          <w:b/>
          <w:sz w:val="24"/>
        </w:rPr>
        <w:t>投标文件的组成</w:t>
      </w:r>
    </w:p>
    <w:p>
      <w:pPr>
        <w:adjustRightInd w:val="0"/>
        <w:snapToGrid w:val="0"/>
        <w:spacing w:line="360" w:lineRule="auto"/>
        <w:ind w:right="-299" w:rightChars="-88" w:firstLine="480" w:firstLineChars="200"/>
        <w:rPr>
          <w:rFonts w:ascii="Times New Roman" w:eastAsia="仿宋_GB2312"/>
          <w:sz w:val="24"/>
        </w:rPr>
      </w:pPr>
      <w:r>
        <w:rPr>
          <w:rFonts w:hint="eastAsia" w:ascii="Times New Roman" w:eastAsia="仿宋_GB2312"/>
          <w:sz w:val="24"/>
        </w:rPr>
        <w:t>投标文件应包括下列内容：</w:t>
      </w:r>
    </w:p>
    <w:p>
      <w:pPr>
        <w:adjustRightInd w:val="0"/>
        <w:snapToGrid w:val="0"/>
        <w:spacing w:line="360" w:lineRule="auto"/>
        <w:ind w:right="-299" w:rightChars="-88" w:firstLine="480" w:firstLineChars="200"/>
        <w:rPr>
          <w:rFonts w:ascii="Times New Roman" w:eastAsia="仿宋_GB2312"/>
          <w:sz w:val="24"/>
        </w:rPr>
      </w:pPr>
      <w:r>
        <w:rPr>
          <w:rFonts w:ascii="Times New Roman" w:eastAsia="仿宋_GB2312"/>
          <w:sz w:val="24"/>
        </w:rPr>
        <w:t>1</w:t>
      </w:r>
      <w:r>
        <w:rPr>
          <w:rFonts w:hint="eastAsia" w:ascii="Times New Roman" w:eastAsia="仿宋_GB2312"/>
          <w:sz w:val="24"/>
        </w:rPr>
        <w:t>、商务、资信标部分：</w:t>
      </w:r>
    </w:p>
    <w:p>
      <w:pPr>
        <w:adjustRightInd w:val="0"/>
        <w:snapToGrid w:val="0"/>
        <w:spacing w:line="360" w:lineRule="auto"/>
        <w:ind w:right="-299" w:rightChars="-88" w:firstLine="480" w:firstLineChars="200"/>
        <w:rPr>
          <w:rFonts w:ascii="Times New Roman" w:eastAsia="仿宋_GB2312"/>
          <w:sz w:val="24"/>
        </w:rPr>
      </w:pPr>
      <w:r>
        <w:rPr>
          <w:rFonts w:hint="eastAsia" w:ascii="Times New Roman" w:eastAsia="仿宋_GB2312"/>
          <w:sz w:val="24"/>
        </w:rPr>
        <w:t>（</w:t>
      </w:r>
      <w:r>
        <w:rPr>
          <w:rFonts w:ascii="Times New Roman" w:eastAsia="仿宋_GB2312"/>
          <w:sz w:val="24"/>
        </w:rPr>
        <w:t>l</w:t>
      </w:r>
      <w:r>
        <w:rPr>
          <w:rFonts w:hint="eastAsia" w:ascii="Times New Roman" w:eastAsia="仿宋_GB2312"/>
          <w:sz w:val="24"/>
        </w:rPr>
        <w:t>）投标函；</w:t>
      </w:r>
    </w:p>
    <w:p>
      <w:pPr>
        <w:adjustRightInd w:val="0"/>
        <w:snapToGrid w:val="0"/>
        <w:spacing w:line="360" w:lineRule="auto"/>
        <w:ind w:right="-299" w:rightChars="-88" w:firstLine="480" w:firstLineChars="200"/>
        <w:rPr>
          <w:rFonts w:ascii="Times New Roman" w:eastAsia="仿宋_GB2312"/>
          <w:sz w:val="24"/>
        </w:rPr>
      </w:pPr>
      <w:r>
        <w:rPr>
          <w:rFonts w:hint="eastAsia" w:ascii="Times New Roman" w:eastAsia="仿宋_GB2312"/>
          <w:sz w:val="24"/>
        </w:rPr>
        <w:t>（</w:t>
      </w:r>
      <w:r>
        <w:rPr>
          <w:rFonts w:ascii="Times New Roman" w:eastAsia="仿宋_GB2312"/>
          <w:sz w:val="24"/>
        </w:rPr>
        <w:t>2</w:t>
      </w:r>
      <w:r>
        <w:rPr>
          <w:rFonts w:hint="eastAsia" w:ascii="Times New Roman" w:eastAsia="仿宋_GB2312"/>
          <w:sz w:val="24"/>
        </w:rPr>
        <w:t>）法人代表身份证明；</w:t>
      </w:r>
    </w:p>
    <w:p>
      <w:pPr>
        <w:adjustRightInd w:val="0"/>
        <w:snapToGrid w:val="0"/>
        <w:spacing w:line="360" w:lineRule="auto"/>
        <w:ind w:right="-299" w:rightChars="-88" w:firstLine="480" w:firstLineChars="200"/>
        <w:rPr>
          <w:rFonts w:ascii="Times New Roman" w:eastAsia="仿宋_GB2312"/>
          <w:sz w:val="24"/>
        </w:rPr>
      </w:pPr>
      <w:r>
        <w:rPr>
          <w:rFonts w:hint="eastAsia" w:ascii="Times New Roman" w:eastAsia="仿宋_GB2312"/>
          <w:sz w:val="24"/>
        </w:rPr>
        <w:t>（</w:t>
      </w:r>
      <w:r>
        <w:rPr>
          <w:rFonts w:ascii="Times New Roman" w:eastAsia="仿宋_GB2312"/>
          <w:sz w:val="24"/>
        </w:rPr>
        <w:t>3</w:t>
      </w:r>
      <w:r>
        <w:rPr>
          <w:rFonts w:hint="eastAsia" w:ascii="Times New Roman" w:eastAsia="仿宋_GB2312"/>
          <w:sz w:val="24"/>
        </w:rPr>
        <w:t>）授权委托书；</w:t>
      </w:r>
    </w:p>
    <w:p>
      <w:pPr>
        <w:adjustRightInd w:val="0"/>
        <w:snapToGrid w:val="0"/>
        <w:spacing w:line="360" w:lineRule="auto"/>
        <w:ind w:right="-299" w:rightChars="-88" w:firstLine="480" w:firstLineChars="200"/>
        <w:rPr>
          <w:rFonts w:ascii="Times New Roman" w:eastAsia="仿宋_GB2312"/>
          <w:sz w:val="24"/>
        </w:rPr>
      </w:pPr>
      <w:r>
        <w:rPr>
          <w:rFonts w:hint="eastAsia" w:ascii="Times New Roman" w:eastAsia="仿宋_GB2312"/>
          <w:sz w:val="24"/>
        </w:rPr>
        <w:t>（</w:t>
      </w:r>
      <w:r>
        <w:rPr>
          <w:rFonts w:ascii="Times New Roman" w:eastAsia="仿宋_GB2312"/>
          <w:sz w:val="24"/>
        </w:rPr>
        <w:t>4</w:t>
      </w:r>
      <w:r>
        <w:rPr>
          <w:rFonts w:hint="eastAsia" w:ascii="Times New Roman" w:eastAsia="仿宋_GB2312"/>
          <w:sz w:val="24"/>
        </w:rPr>
        <w:t>）投标人基本情况表；</w:t>
      </w:r>
    </w:p>
    <w:p>
      <w:pPr>
        <w:adjustRightInd w:val="0"/>
        <w:snapToGrid w:val="0"/>
        <w:spacing w:line="360" w:lineRule="auto"/>
        <w:ind w:right="-299" w:rightChars="-88" w:firstLine="480" w:firstLineChars="200"/>
        <w:rPr>
          <w:rFonts w:ascii="Times New Roman" w:eastAsia="仿宋_GB2312"/>
          <w:sz w:val="24"/>
        </w:rPr>
      </w:pPr>
      <w:r>
        <w:rPr>
          <w:rFonts w:hint="eastAsia" w:ascii="Times New Roman" w:eastAsia="仿宋_GB2312"/>
          <w:sz w:val="24"/>
        </w:rPr>
        <w:t>（</w:t>
      </w:r>
      <w:r>
        <w:rPr>
          <w:rFonts w:ascii="Times New Roman" w:eastAsia="仿宋_GB2312"/>
          <w:sz w:val="24"/>
        </w:rPr>
        <w:t>5</w:t>
      </w:r>
      <w:r>
        <w:rPr>
          <w:rFonts w:hint="eastAsia" w:ascii="Times New Roman" w:eastAsia="仿宋_GB2312"/>
          <w:sz w:val="24"/>
        </w:rPr>
        <w:t>）拟委任项目负责人资历表；</w:t>
      </w:r>
    </w:p>
    <w:p>
      <w:pPr>
        <w:adjustRightInd w:val="0"/>
        <w:snapToGrid w:val="0"/>
        <w:spacing w:line="360" w:lineRule="auto"/>
        <w:ind w:right="-299" w:rightChars="-88" w:firstLine="480" w:firstLineChars="200"/>
        <w:rPr>
          <w:rFonts w:ascii="Times New Roman" w:eastAsia="仿宋_GB2312"/>
          <w:sz w:val="24"/>
        </w:rPr>
      </w:pPr>
      <w:r>
        <w:rPr>
          <w:rFonts w:hint="eastAsia" w:ascii="Times New Roman" w:eastAsia="仿宋_GB2312"/>
          <w:sz w:val="24"/>
        </w:rPr>
        <w:t>（</w:t>
      </w:r>
      <w:r>
        <w:rPr>
          <w:rFonts w:ascii="Times New Roman" w:eastAsia="仿宋_GB2312"/>
          <w:sz w:val="24"/>
        </w:rPr>
        <w:t>6</w:t>
      </w:r>
      <w:r>
        <w:rPr>
          <w:rFonts w:hint="eastAsia" w:ascii="Times New Roman" w:eastAsia="仿宋_GB2312"/>
          <w:sz w:val="24"/>
        </w:rPr>
        <w:t>）投标单位业绩证明。</w:t>
      </w:r>
    </w:p>
    <w:p>
      <w:pPr>
        <w:adjustRightInd w:val="0"/>
        <w:snapToGrid w:val="0"/>
        <w:spacing w:line="360" w:lineRule="auto"/>
        <w:ind w:right="-299" w:rightChars="-88" w:firstLine="480" w:firstLineChars="200"/>
        <w:rPr>
          <w:rFonts w:ascii="Times New Roman" w:eastAsia="仿宋_GB2312"/>
          <w:sz w:val="24"/>
        </w:rPr>
      </w:pPr>
      <w:r>
        <w:rPr>
          <w:rFonts w:ascii="Times New Roman" w:eastAsia="仿宋_GB2312"/>
          <w:sz w:val="24"/>
        </w:rPr>
        <w:t>2.</w:t>
      </w:r>
      <w:r>
        <w:rPr>
          <w:rFonts w:hint="eastAsia" w:ascii="Times New Roman" w:eastAsia="仿宋_GB2312"/>
          <w:sz w:val="24"/>
        </w:rPr>
        <w:t>技术标部分：</w:t>
      </w:r>
    </w:p>
    <w:p>
      <w:pPr>
        <w:adjustRightInd w:val="0"/>
        <w:snapToGrid w:val="0"/>
        <w:spacing w:line="360" w:lineRule="auto"/>
        <w:ind w:right="-299" w:rightChars="-88" w:firstLine="480" w:firstLineChars="200"/>
        <w:rPr>
          <w:rFonts w:ascii="Times New Roman" w:eastAsia="仿宋_GB2312"/>
          <w:sz w:val="24"/>
        </w:rPr>
      </w:pPr>
      <w:r>
        <w:rPr>
          <w:rFonts w:hint="eastAsia" w:ascii="Times New Roman" w:eastAsia="仿宋_GB2312"/>
          <w:sz w:val="24"/>
        </w:rPr>
        <w:t>（</w:t>
      </w:r>
      <w:r>
        <w:rPr>
          <w:rFonts w:ascii="Times New Roman" w:eastAsia="仿宋_GB2312"/>
          <w:sz w:val="24"/>
        </w:rPr>
        <w:t>1</w:t>
      </w:r>
      <w:r>
        <w:rPr>
          <w:rFonts w:hint="eastAsia" w:ascii="Times New Roman" w:eastAsia="仿宋_GB2312"/>
          <w:sz w:val="24"/>
        </w:rPr>
        <w:t>）环境监理工作方案</w:t>
      </w:r>
    </w:p>
    <w:p>
      <w:pPr>
        <w:adjustRightInd w:val="0"/>
        <w:snapToGrid w:val="0"/>
        <w:spacing w:line="360" w:lineRule="auto"/>
        <w:ind w:right="-299" w:rightChars="-88" w:firstLine="480" w:firstLineChars="200"/>
        <w:rPr>
          <w:rFonts w:ascii="Times New Roman" w:eastAsia="仿宋_GB2312"/>
          <w:sz w:val="24"/>
        </w:rPr>
      </w:pPr>
      <w:r>
        <w:rPr>
          <w:rFonts w:hint="eastAsia" w:ascii="Times New Roman" w:eastAsia="仿宋_GB2312"/>
          <w:sz w:val="24"/>
        </w:rPr>
        <w:t>（</w:t>
      </w:r>
      <w:r>
        <w:rPr>
          <w:rFonts w:ascii="Times New Roman" w:eastAsia="仿宋_GB2312"/>
          <w:sz w:val="24"/>
        </w:rPr>
        <w:t>2</w:t>
      </w:r>
      <w:r>
        <w:rPr>
          <w:rFonts w:hint="eastAsia" w:ascii="Times New Roman" w:eastAsia="仿宋_GB2312"/>
          <w:sz w:val="24"/>
        </w:rPr>
        <w:t>）环境监理内容</w:t>
      </w:r>
    </w:p>
    <w:p>
      <w:pPr>
        <w:adjustRightInd w:val="0"/>
        <w:snapToGrid w:val="0"/>
        <w:spacing w:line="360" w:lineRule="auto"/>
        <w:ind w:right="-299" w:rightChars="-88" w:firstLine="480" w:firstLineChars="200"/>
        <w:rPr>
          <w:rFonts w:ascii="Times New Roman" w:eastAsia="仿宋_GB2312"/>
          <w:sz w:val="24"/>
        </w:rPr>
      </w:pPr>
      <w:r>
        <w:rPr>
          <w:rFonts w:hint="eastAsia" w:ascii="Times New Roman" w:eastAsia="仿宋_GB2312"/>
          <w:sz w:val="24"/>
        </w:rPr>
        <w:t>（</w:t>
      </w:r>
      <w:r>
        <w:rPr>
          <w:rFonts w:ascii="Times New Roman" w:eastAsia="仿宋_GB2312"/>
          <w:sz w:val="24"/>
        </w:rPr>
        <w:t>3</w:t>
      </w:r>
      <w:r>
        <w:rPr>
          <w:rFonts w:hint="eastAsia" w:ascii="Times New Roman" w:eastAsia="仿宋_GB2312"/>
          <w:sz w:val="24"/>
        </w:rPr>
        <w:t>）环境监理报告质量保证措施。</w:t>
      </w:r>
    </w:p>
    <w:p>
      <w:pPr>
        <w:adjustRightInd w:val="0"/>
        <w:snapToGrid w:val="0"/>
        <w:spacing w:line="360" w:lineRule="auto"/>
        <w:ind w:right="-299" w:rightChars="-88" w:firstLine="482" w:firstLineChars="200"/>
        <w:rPr>
          <w:rFonts w:ascii="Times New Roman" w:eastAsia="仿宋_GB2312"/>
          <w:sz w:val="24"/>
        </w:rPr>
      </w:pPr>
      <w:r>
        <w:rPr>
          <w:rFonts w:ascii="Times New Roman" w:eastAsia="仿宋_GB2312"/>
          <w:b/>
          <w:bCs/>
          <w:sz w:val="24"/>
        </w:rPr>
        <w:t xml:space="preserve">3.2  </w:t>
      </w:r>
      <w:r>
        <w:rPr>
          <w:rFonts w:hint="eastAsia" w:ascii="Times New Roman" w:eastAsia="仿宋_GB2312"/>
          <w:b/>
          <w:bCs/>
          <w:sz w:val="24"/>
        </w:rPr>
        <w:t>报价说明</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3.2.1</w:t>
      </w:r>
      <w:r>
        <w:rPr>
          <w:rFonts w:hint="eastAsia" w:ascii="Times New Roman" w:eastAsia="仿宋_GB2312"/>
          <w:sz w:val="24"/>
          <w:szCs w:val="24"/>
        </w:rPr>
        <w:t>投标报价最高限价（含）</w:t>
      </w:r>
      <w:r>
        <w:rPr>
          <w:rFonts w:hint="eastAsia" w:ascii="Times New Roman" w:eastAsia="仿宋_GB2312"/>
          <w:sz w:val="24"/>
        </w:rPr>
        <w:t>：</w:t>
      </w:r>
      <w:r>
        <w:rPr>
          <w:rFonts w:hint="eastAsia" w:ascii="Times New Roman" w:eastAsia="仿宋_GB2312"/>
          <w:sz w:val="24"/>
          <w:szCs w:val="24"/>
        </w:rPr>
        <w:t>人民币35万元（大写：叁拾伍万元整</w:t>
      </w:r>
      <w:r>
        <w:rPr>
          <w:rFonts w:ascii="Times New Roman" w:eastAsia="仿宋_GB2312"/>
          <w:sz w:val="24"/>
          <w:szCs w:val="24"/>
        </w:rPr>
        <w:t xml:space="preserve"> </w:t>
      </w:r>
      <w:r>
        <w:rPr>
          <w:rFonts w:hint="eastAsia" w:ascii="Times New Roman" w:eastAsia="仿宋_GB2312"/>
          <w:sz w:val="24"/>
          <w:szCs w:val="24"/>
        </w:rPr>
        <w:t>），超过最高限价的投标报价无效。</w:t>
      </w:r>
    </w:p>
    <w:p>
      <w:pPr>
        <w:pStyle w:val="9"/>
        <w:snapToGrid w:val="0"/>
        <w:spacing w:line="360" w:lineRule="auto"/>
        <w:ind w:left="0" w:leftChars="0" w:firstLine="537" w:firstLineChars="224"/>
        <w:rPr>
          <w:rFonts w:ascii="Times New Roman" w:eastAsia="仿宋_GB2312"/>
          <w:sz w:val="24"/>
        </w:rPr>
      </w:pPr>
      <w:r>
        <w:rPr>
          <w:rFonts w:ascii="Times New Roman" w:eastAsia="仿宋_GB2312"/>
          <w:sz w:val="24"/>
          <w:szCs w:val="24"/>
        </w:rPr>
        <w:t>3.2.2</w:t>
      </w:r>
      <w:r>
        <w:rPr>
          <w:rFonts w:hint="eastAsia" w:ascii="Times New Roman" w:eastAsia="仿宋_GB2312"/>
          <w:sz w:val="24"/>
          <w:szCs w:val="24"/>
        </w:rPr>
        <w:t>本次环境监理服务期为自合同生效之日起至本工程的竣工环境保</w:t>
      </w:r>
      <w:r>
        <w:rPr>
          <w:rFonts w:hint="eastAsia" w:ascii="Times New Roman" w:eastAsia="仿宋_GB2312"/>
          <w:bCs/>
          <w:sz w:val="24"/>
        </w:rPr>
        <w:t>护验收完成为止</w:t>
      </w:r>
      <w:r>
        <w:rPr>
          <w:rFonts w:hint="eastAsia" w:ascii="Times New Roman" w:eastAsia="仿宋_GB2312"/>
          <w:sz w:val="24"/>
        </w:rPr>
        <w:t>，环境监理报价应包括为完成本项目可能发生的各项费用，如工作（相关会议费用）、生活、交通、通讯、设备（仪器）、劳力、税收等以及所有有关的管理成本。</w:t>
      </w:r>
    </w:p>
    <w:p>
      <w:pPr>
        <w:tabs>
          <w:tab w:val="left" w:pos="900"/>
        </w:tabs>
        <w:adjustRightInd w:val="0"/>
        <w:snapToGrid w:val="0"/>
        <w:spacing w:line="360" w:lineRule="auto"/>
        <w:jc w:val="left"/>
        <w:rPr>
          <w:rFonts w:ascii="Times New Roman" w:eastAsia="仿宋_GB2312"/>
          <w:b/>
          <w:bCs/>
          <w:sz w:val="24"/>
        </w:rPr>
      </w:pPr>
      <w:r>
        <w:rPr>
          <w:rFonts w:ascii="Times New Roman" w:eastAsia="仿宋_GB2312"/>
          <w:sz w:val="24"/>
        </w:rPr>
        <w:t xml:space="preserve">    </w:t>
      </w:r>
      <w:r>
        <w:rPr>
          <w:rFonts w:ascii="Times New Roman" w:eastAsia="仿宋_GB2312"/>
          <w:b/>
          <w:bCs/>
          <w:sz w:val="24"/>
        </w:rPr>
        <w:t xml:space="preserve">3.3  </w:t>
      </w:r>
      <w:r>
        <w:rPr>
          <w:rFonts w:hint="eastAsia" w:ascii="Times New Roman" w:eastAsia="仿宋_GB2312"/>
          <w:b/>
          <w:bCs/>
          <w:sz w:val="24"/>
        </w:rPr>
        <w:t>投标文件的编制</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3.3.1</w:t>
      </w:r>
      <w:r>
        <w:rPr>
          <w:rFonts w:hint="eastAsia" w:ascii="Times New Roman" w:eastAsia="仿宋_GB2312"/>
          <w:sz w:val="24"/>
          <w:szCs w:val="24"/>
        </w:rPr>
        <w:t>投标文件应按规定内容和要求编制，采用打印、复印或钢笔书写整理装订成册，装订要求及份数详见投标人须知前附表（若正副本如有差异，以正本为准）</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3.3.2</w:t>
      </w:r>
      <w:r>
        <w:rPr>
          <w:rFonts w:hint="eastAsia" w:ascii="Times New Roman" w:eastAsia="仿宋_GB2312"/>
          <w:sz w:val="24"/>
          <w:szCs w:val="24"/>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委托代理人签字确认。签字或盖章的具体要求见投标人须知前附表。</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3.3.3</w:t>
      </w:r>
      <w:r>
        <w:rPr>
          <w:rFonts w:hint="eastAsia" w:ascii="Times New Roman" w:eastAsia="仿宋_GB2312"/>
          <w:sz w:val="24"/>
          <w:szCs w:val="24"/>
        </w:rPr>
        <w:t>投标文件正本一份，副本份数见投标人须知前附表。正本和副本的封面上应清楚地标记</w:t>
      </w:r>
      <w:r>
        <w:rPr>
          <w:rFonts w:ascii="Times New Roman" w:eastAsia="仿宋_GB2312"/>
          <w:sz w:val="24"/>
          <w:szCs w:val="24"/>
        </w:rPr>
        <w:t>“</w:t>
      </w:r>
      <w:r>
        <w:rPr>
          <w:rFonts w:hint="eastAsia" w:ascii="Times New Roman" w:eastAsia="仿宋_GB2312"/>
          <w:sz w:val="24"/>
          <w:szCs w:val="24"/>
        </w:rPr>
        <w:t>正本</w:t>
      </w:r>
      <w:r>
        <w:rPr>
          <w:rFonts w:ascii="Times New Roman" w:eastAsia="仿宋_GB2312"/>
          <w:sz w:val="24"/>
          <w:szCs w:val="24"/>
        </w:rPr>
        <w:t>”</w:t>
      </w:r>
      <w:r>
        <w:rPr>
          <w:rFonts w:hint="eastAsia" w:ascii="Times New Roman" w:eastAsia="仿宋_GB2312"/>
          <w:sz w:val="24"/>
          <w:szCs w:val="24"/>
        </w:rPr>
        <w:t>或</w:t>
      </w:r>
      <w:r>
        <w:rPr>
          <w:rFonts w:ascii="Times New Roman" w:eastAsia="仿宋_GB2312"/>
          <w:sz w:val="24"/>
          <w:szCs w:val="24"/>
        </w:rPr>
        <w:t>“</w:t>
      </w:r>
      <w:r>
        <w:rPr>
          <w:rFonts w:hint="eastAsia" w:ascii="Times New Roman" w:eastAsia="仿宋_GB2312"/>
          <w:sz w:val="24"/>
          <w:szCs w:val="24"/>
        </w:rPr>
        <w:t>副本</w:t>
      </w:r>
      <w:r>
        <w:rPr>
          <w:rFonts w:ascii="Times New Roman" w:eastAsia="仿宋_GB2312"/>
          <w:sz w:val="24"/>
          <w:szCs w:val="24"/>
        </w:rPr>
        <w:t>”</w:t>
      </w:r>
      <w:r>
        <w:rPr>
          <w:rFonts w:hint="eastAsia" w:ascii="Times New Roman" w:eastAsia="仿宋_GB2312"/>
          <w:sz w:val="24"/>
          <w:szCs w:val="24"/>
        </w:rPr>
        <w:t>的字样。当副本和正本不一致时，以正本为准。</w:t>
      </w:r>
    </w:p>
    <w:p>
      <w:pPr>
        <w:pStyle w:val="9"/>
        <w:snapToGrid w:val="0"/>
        <w:spacing w:line="360" w:lineRule="auto"/>
        <w:ind w:left="0" w:leftChars="0" w:firstLine="537" w:firstLineChars="224"/>
        <w:rPr>
          <w:rFonts w:ascii="Times New Roman"/>
        </w:rPr>
      </w:pPr>
      <w:r>
        <w:rPr>
          <w:rFonts w:ascii="Times New Roman" w:eastAsia="仿宋_GB2312"/>
          <w:sz w:val="24"/>
          <w:szCs w:val="24"/>
        </w:rPr>
        <w:t xml:space="preserve">3.3.4 </w:t>
      </w:r>
      <w:r>
        <w:rPr>
          <w:rFonts w:hint="eastAsia" w:ascii="Times New Roman" w:eastAsia="仿宋_GB2312"/>
          <w:sz w:val="24"/>
          <w:szCs w:val="24"/>
        </w:rPr>
        <w:t>投标文件的正本与副本应分别装订成册，并编制目录，具体装订要求见投标人须知前附表规定。</w:t>
      </w:r>
    </w:p>
    <w:p>
      <w:pPr>
        <w:adjustRightInd w:val="0"/>
        <w:snapToGrid w:val="0"/>
        <w:spacing w:line="360" w:lineRule="auto"/>
        <w:ind w:left="480" w:hanging="480" w:hangingChars="200"/>
        <w:rPr>
          <w:rFonts w:ascii="Times New Roman" w:eastAsia="仿宋_GB2312"/>
          <w:b/>
          <w:bCs/>
          <w:sz w:val="24"/>
        </w:rPr>
      </w:pPr>
      <w:r>
        <w:rPr>
          <w:rFonts w:ascii="Times New Roman" w:eastAsia="黑体"/>
          <w:bCs/>
          <w:sz w:val="24"/>
        </w:rPr>
        <w:t>4.</w:t>
      </w:r>
      <w:r>
        <w:rPr>
          <w:rFonts w:hint="eastAsia" w:ascii="Times New Roman" w:eastAsia="黑体"/>
          <w:bCs/>
          <w:sz w:val="24"/>
        </w:rPr>
        <w:t>投标</w:t>
      </w:r>
    </w:p>
    <w:p>
      <w:pPr>
        <w:adjustRightInd w:val="0"/>
        <w:snapToGrid w:val="0"/>
        <w:spacing w:line="360" w:lineRule="auto"/>
        <w:ind w:right="-299" w:rightChars="-88" w:firstLine="482" w:firstLineChars="200"/>
        <w:rPr>
          <w:rFonts w:ascii="Times New Roman" w:eastAsia="仿宋_GB2312"/>
          <w:b/>
          <w:bCs/>
          <w:sz w:val="24"/>
        </w:rPr>
      </w:pPr>
      <w:r>
        <w:rPr>
          <w:rFonts w:ascii="Times New Roman" w:eastAsia="仿宋_GB2312"/>
          <w:b/>
          <w:bCs/>
          <w:sz w:val="24"/>
        </w:rPr>
        <w:t xml:space="preserve">4.1  </w:t>
      </w:r>
      <w:r>
        <w:rPr>
          <w:rFonts w:hint="eastAsia" w:ascii="Times New Roman" w:eastAsia="仿宋_GB2312"/>
          <w:b/>
          <w:bCs/>
          <w:sz w:val="24"/>
        </w:rPr>
        <w:t>投标文件的密封和标记</w:t>
      </w:r>
      <w:r>
        <w:rPr>
          <w:rFonts w:ascii="Times New Roman" w:eastAsia="仿宋_GB2312"/>
          <w:b/>
          <w:bCs/>
          <w:sz w:val="24"/>
        </w:rPr>
        <w:t xml:space="preserve">  </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4.1.1</w:t>
      </w:r>
      <w:r>
        <w:rPr>
          <w:rFonts w:hint="eastAsia" w:ascii="Times New Roman" w:eastAsia="仿宋_GB2312"/>
          <w:sz w:val="24"/>
          <w:szCs w:val="24"/>
        </w:rPr>
        <w:t>投标文件的正本与副本应进行包装，加贴封条，并在封套的封口处加盖投标人单位章。</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4.1.2</w:t>
      </w:r>
      <w:r>
        <w:rPr>
          <w:rFonts w:hint="eastAsia" w:ascii="Times New Roman" w:eastAsia="仿宋_GB2312"/>
          <w:sz w:val="24"/>
          <w:szCs w:val="24"/>
        </w:rPr>
        <w:t>未按要求密封的投标文件，招标人不予受理。</w:t>
      </w:r>
    </w:p>
    <w:p>
      <w:pPr>
        <w:adjustRightInd w:val="0"/>
        <w:snapToGrid w:val="0"/>
        <w:spacing w:line="360" w:lineRule="auto"/>
        <w:ind w:right="-299" w:rightChars="-88" w:firstLine="482" w:firstLineChars="200"/>
        <w:rPr>
          <w:rFonts w:ascii="Times New Roman" w:eastAsia="仿宋_GB2312"/>
          <w:b/>
          <w:bCs/>
          <w:sz w:val="24"/>
        </w:rPr>
      </w:pPr>
      <w:r>
        <w:rPr>
          <w:rFonts w:ascii="Times New Roman" w:eastAsia="仿宋_GB2312"/>
          <w:b/>
          <w:bCs/>
          <w:sz w:val="24"/>
        </w:rPr>
        <w:t xml:space="preserve">4.2  </w:t>
      </w:r>
      <w:r>
        <w:rPr>
          <w:rFonts w:hint="eastAsia" w:ascii="Times New Roman" w:eastAsia="仿宋_GB2312"/>
          <w:b/>
          <w:bCs/>
          <w:sz w:val="24"/>
        </w:rPr>
        <w:t>投标文件的递交</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4.2.1</w:t>
      </w:r>
      <w:r>
        <w:rPr>
          <w:rFonts w:hint="eastAsia" w:ascii="Times New Roman" w:eastAsia="仿宋_GB2312"/>
          <w:sz w:val="24"/>
          <w:szCs w:val="24"/>
        </w:rPr>
        <w:t>投标人应在投标人须知前附表规定的投标截止时间、地点递交投标文件，并不予退还。</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4.2.2</w:t>
      </w:r>
      <w:r>
        <w:rPr>
          <w:rFonts w:hint="eastAsia" w:ascii="Times New Roman" w:eastAsia="仿宋_GB2312"/>
          <w:sz w:val="24"/>
          <w:szCs w:val="24"/>
        </w:rPr>
        <w:t>逾期送达的或者未送达指定地点的投标文件，招标人不予受理。</w:t>
      </w:r>
    </w:p>
    <w:p>
      <w:pPr>
        <w:adjustRightInd w:val="0"/>
        <w:snapToGrid w:val="0"/>
        <w:spacing w:line="360" w:lineRule="auto"/>
        <w:ind w:right="-299" w:rightChars="-88" w:firstLine="482" w:firstLineChars="200"/>
        <w:rPr>
          <w:rFonts w:ascii="Times New Roman" w:eastAsia="仿宋_GB2312"/>
          <w:b/>
          <w:bCs/>
          <w:sz w:val="24"/>
        </w:rPr>
      </w:pPr>
      <w:r>
        <w:rPr>
          <w:rFonts w:ascii="Times New Roman" w:eastAsia="仿宋_GB2312"/>
          <w:b/>
          <w:bCs/>
          <w:sz w:val="24"/>
        </w:rPr>
        <w:t xml:space="preserve">4.3  </w:t>
      </w:r>
      <w:r>
        <w:rPr>
          <w:rFonts w:hint="eastAsia" w:ascii="Times New Roman" w:eastAsia="仿宋_GB2312"/>
          <w:b/>
          <w:bCs/>
          <w:sz w:val="24"/>
        </w:rPr>
        <w:t>投标文件的修改与撤回</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4.3.1</w:t>
      </w:r>
      <w:r>
        <w:rPr>
          <w:rFonts w:hint="eastAsia" w:ascii="Times New Roman" w:eastAsia="仿宋_GB2312"/>
          <w:sz w:val="24"/>
          <w:szCs w:val="24"/>
        </w:rPr>
        <w:t>在规定的投标截止时间前，投标人可以修改或撤回己递交的投标文件，但应以书面形式通知招标人。</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4.3.2</w:t>
      </w:r>
      <w:r>
        <w:rPr>
          <w:rFonts w:hint="eastAsia" w:ascii="Times New Roman" w:eastAsia="仿宋_GB2312"/>
          <w:sz w:val="24"/>
          <w:szCs w:val="24"/>
        </w:rPr>
        <w:t>投标人修改或撤回已递交投标文件的书面通知应按规定的要求签字或盖章。</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4.3.3</w:t>
      </w:r>
      <w:r>
        <w:rPr>
          <w:rFonts w:hint="eastAsia" w:ascii="Times New Roman" w:eastAsia="仿宋_GB2312"/>
          <w:sz w:val="24"/>
          <w:szCs w:val="24"/>
        </w:rPr>
        <w:t>修改的内容为投标文件的组成部分。修改的投标文件应按规定进行编制、密封、标记和递交，并标明</w:t>
      </w:r>
      <w:r>
        <w:rPr>
          <w:rFonts w:ascii="Times New Roman" w:eastAsia="仿宋_GB2312"/>
          <w:sz w:val="24"/>
          <w:szCs w:val="24"/>
        </w:rPr>
        <w:t>“</w:t>
      </w:r>
      <w:r>
        <w:rPr>
          <w:rFonts w:hint="eastAsia" w:ascii="Times New Roman" w:eastAsia="仿宋_GB2312"/>
          <w:sz w:val="24"/>
          <w:szCs w:val="24"/>
        </w:rPr>
        <w:t>修改</w:t>
      </w:r>
      <w:r>
        <w:rPr>
          <w:rFonts w:ascii="Times New Roman" w:eastAsia="仿宋_GB2312"/>
          <w:sz w:val="24"/>
          <w:szCs w:val="24"/>
        </w:rPr>
        <w:t>”</w:t>
      </w:r>
      <w:r>
        <w:rPr>
          <w:rFonts w:hint="eastAsia" w:ascii="Times New Roman" w:eastAsia="仿宋_GB2312"/>
          <w:sz w:val="24"/>
          <w:szCs w:val="24"/>
        </w:rPr>
        <w:t>字样。</w:t>
      </w:r>
    </w:p>
    <w:p>
      <w:pPr>
        <w:adjustRightInd w:val="0"/>
        <w:snapToGrid w:val="0"/>
        <w:spacing w:line="360" w:lineRule="auto"/>
        <w:rPr>
          <w:rFonts w:ascii="Times New Roman" w:eastAsia="黑体"/>
          <w:sz w:val="24"/>
        </w:rPr>
      </w:pPr>
      <w:r>
        <w:rPr>
          <w:rFonts w:ascii="Times New Roman" w:eastAsia="黑体"/>
          <w:bCs/>
          <w:sz w:val="24"/>
        </w:rPr>
        <w:t>5.</w:t>
      </w:r>
      <w:r>
        <w:rPr>
          <w:rFonts w:hint="eastAsia" w:ascii="Times New Roman" w:eastAsia="黑体"/>
          <w:bCs/>
          <w:sz w:val="24"/>
        </w:rPr>
        <w:t>开标</w:t>
      </w:r>
    </w:p>
    <w:p>
      <w:pPr>
        <w:adjustRightInd w:val="0"/>
        <w:snapToGrid w:val="0"/>
        <w:spacing w:line="360" w:lineRule="auto"/>
        <w:ind w:right="-299" w:rightChars="-88" w:firstLine="482" w:firstLineChars="200"/>
        <w:rPr>
          <w:rFonts w:ascii="Times New Roman" w:eastAsia="仿宋_GB2312"/>
          <w:b/>
          <w:bCs/>
          <w:sz w:val="24"/>
        </w:rPr>
      </w:pPr>
      <w:r>
        <w:rPr>
          <w:rFonts w:ascii="Times New Roman" w:eastAsia="仿宋_GB2312"/>
          <w:b/>
          <w:bCs/>
          <w:sz w:val="24"/>
        </w:rPr>
        <w:t xml:space="preserve">5.1  </w:t>
      </w:r>
      <w:r>
        <w:rPr>
          <w:rFonts w:hint="eastAsia" w:ascii="Times New Roman" w:eastAsia="仿宋_GB2312"/>
          <w:b/>
          <w:bCs/>
          <w:sz w:val="24"/>
        </w:rPr>
        <w:t>开标时间和地点</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招标人在规定的投标截止时间（开标时间）、地点公开开标，并邀请所有投标人的法定代表人或其委托代理人准时参加。</w:t>
      </w:r>
    </w:p>
    <w:p>
      <w:pPr>
        <w:adjustRightInd w:val="0"/>
        <w:snapToGrid w:val="0"/>
        <w:spacing w:line="360" w:lineRule="auto"/>
        <w:ind w:right="-299" w:rightChars="-88" w:firstLine="482" w:firstLineChars="200"/>
        <w:rPr>
          <w:rFonts w:ascii="Times New Roman" w:eastAsia="仿宋_GB2312"/>
          <w:b/>
          <w:bCs/>
          <w:sz w:val="24"/>
        </w:rPr>
      </w:pPr>
      <w:r>
        <w:rPr>
          <w:rFonts w:ascii="Times New Roman" w:eastAsia="仿宋_GB2312"/>
          <w:b/>
          <w:bCs/>
          <w:sz w:val="24"/>
        </w:rPr>
        <w:t xml:space="preserve">5.2  </w:t>
      </w:r>
      <w:r>
        <w:rPr>
          <w:rFonts w:hint="eastAsia" w:ascii="Times New Roman" w:eastAsia="仿宋_GB2312"/>
          <w:b/>
          <w:bCs/>
          <w:sz w:val="24"/>
        </w:rPr>
        <w:t>开标程序</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5.2.1</w:t>
      </w:r>
      <w:r>
        <w:rPr>
          <w:rFonts w:hint="eastAsia" w:ascii="Times New Roman" w:eastAsia="仿宋_GB2312"/>
          <w:sz w:val="24"/>
          <w:szCs w:val="24"/>
        </w:rPr>
        <w:t>至投标截止时间，送达投标文件的投标人少于三个的，应停止开标，投标人应申请重新组织招标。</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5.2.2</w:t>
      </w:r>
      <w:r>
        <w:rPr>
          <w:rFonts w:hint="eastAsia" w:ascii="Times New Roman" w:eastAsia="仿宋_GB2312"/>
          <w:sz w:val="24"/>
          <w:szCs w:val="24"/>
        </w:rPr>
        <w:t>开标由招标人主持，在投标截止时间的当日，并按照招标文件规定的时间公开进行。</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5.2.3</w:t>
      </w:r>
      <w:r>
        <w:rPr>
          <w:rFonts w:hint="eastAsia" w:ascii="Times New Roman" w:eastAsia="仿宋_GB2312"/>
          <w:sz w:val="24"/>
          <w:szCs w:val="24"/>
        </w:rPr>
        <w:t>投标人的法定代表人或其授权代表必须按招标文件规定的时间参加开标，开标前须出示本人有效身份证的原件，投标人授权代表还必须同时出示投标授权书原件（或说明投标授权书原件装订在投标文件内），以证明授权代表的身份和被授权范围，并由招标人验证确认；未提供上述资料的投标文件不予接收。</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5.2.4</w:t>
      </w:r>
      <w:r>
        <w:rPr>
          <w:rFonts w:hint="eastAsia" w:ascii="Times New Roman" w:eastAsia="仿宋_GB2312"/>
          <w:sz w:val="24"/>
          <w:szCs w:val="24"/>
        </w:rPr>
        <w:t>投标文件启封前，投标人代表在招标人代表协助下应首先检查各自投标文件的密封状况与递交时是否一致。所有投标文件的密封状况与递交时一致的，则由招标人代表按照投标文件先送达后开标的顺序进行开标。</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5.2.5</w:t>
      </w:r>
      <w:r>
        <w:rPr>
          <w:rFonts w:hint="eastAsia" w:ascii="Times New Roman" w:eastAsia="仿宋_GB2312"/>
          <w:sz w:val="24"/>
          <w:szCs w:val="24"/>
        </w:rPr>
        <w:t>唱标人应如实按投标文件当众宣读投标人全称、投标最终报价、服务期及其它主要内容。</w:t>
      </w:r>
    </w:p>
    <w:p>
      <w:pPr>
        <w:pStyle w:val="9"/>
        <w:snapToGrid w:val="0"/>
        <w:spacing w:line="360" w:lineRule="auto"/>
        <w:ind w:left="0" w:leftChars="0" w:firstLine="537" w:firstLineChars="224"/>
        <w:rPr>
          <w:rFonts w:ascii="Times New Roman" w:eastAsia="仿宋_GB2312"/>
          <w:sz w:val="24"/>
          <w:szCs w:val="24"/>
        </w:rPr>
      </w:pPr>
      <w:r>
        <w:rPr>
          <w:rFonts w:hint="eastAsia" w:ascii="Times New Roman" w:eastAsia="仿宋_GB2312"/>
          <w:sz w:val="24"/>
          <w:szCs w:val="24"/>
        </w:rPr>
        <w:t>投标人代表应对唱标内容及记录结果当即进行校核确认。如发现唱标内容或记录结果与投标文件不一致时，应在签字确认前当场提出，并经招标人代表、监督人、唱标人和记录人核实后，当即予以纠正。</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5.2.6</w:t>
      </w:r>
      <w:r>
        <w:rPr>
          <w:rFonts w:hint="eastAsia" w:ascii="Times New Roman" w:eastAsia="仿宋_GB2312"/>
          <w:sz w:val="24"/>
          <w:szCs w:val="24"/>
        </w:rPr>
        <w:t>投标人在投标截止时间前递交投标文件撤回函的，招标人应在开标时宣读撤回函，并将其投标文件及时退还投标人。</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5.2.7</w:t>
      </w:r>
      <w:r>
        <w:rPr>
          <w:rFonts w:hint="eastAsia" w:ascii="Times New Roman" w:eastAsia="仿宋_GB2312"/>
          <w:sz w:val="24"/>
          <w:szCs w:val="24"/>
        </w:rPr>
        <w:t>开标时，如出现以下情况之一的，则投标文件不予启封或唱标，即使已启封或唱标的，其投标文件仍然无效：</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w:t>
      </w:r>
      <w:r>
        <w:rPr>
          <w:rFonts w:ascii="Times New Roman" w:eastAsia="仿宋_GB2312"/>
          <w:kern w:val="2"/>
          <w:sz w:val="24"/>
          <w:szCs w:val="24"/>
        </w:rPr>
        <w:t>1</w:t>
      </w:r>
      <w:r>
        <w:rPr>
          <w:rFonts w:hint="eastAsia" w:ascii="Times New Roman" w:eastAsia="仿宋_GB2312"/>
          <w:kern w:val="2"/>
          <w:sz w:val="24"/>
          <w:szCs w:val="24"/>
        </w:rPr>
        <w:t>）投标人代表未能在所投标段开标结束前参加开标或未能出示本人有效身份证原件的；</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w:t>
      </w:r>
      <w:r>
        <w:rPr>
          <w:rFonts w:ascii="Times New Roman" w:eastAsia="仿宋_GB2312"/>
          <w:kern w:val="2"/>
          <w:sz w:val="24"/>
          <w:szCs w:val="24"/>
        </w:rPr>
        <w:t>2</w:t>
      </w:r>
      <w:r>
        <w:rPr>
          <w:rFonts w:hint="eastAsia" w:ascii="Times New Roman" w:eastAsia="仿宋_GB2312"/>
          <w:kern w:val="2"/>
          <w:sz w:val="24"/>
          <w:szCs w:val="24"/>
        </w:rPr>
        <w:t>）投标人的授权代表在所投标段开标结束前未能出示有效的投标授权书原件的；</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w:t>
      </w:r>
      <w:r>
        <w:rPr>
          <w:rFonts w:ascii="Times New Roman" w:eastAsia="仿宋_GB2312"/>
          <w:kern w:val="2"/>
          <w:sz w:val="24"/>
          <w:szCs w:val="24"/>
        </w:rPr>
        <w:t>3</w:t>
      </w:r>
      <w:r>
        <w:rPr>
          <w:rFonts w:hint="eastAsia" w:ascii="Times New Roman" w:eastAsia="仿宋_GB2312"/>
          <w:kern w:val="2"/>
          <w:sz w:val="24"/>
          <w:szCs w:val="24"/>
        </w:rPr>
        <w:t>）投标文件的投标报价或其它关键内容字迹模糊或无法辨认的；</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w:t>
      </w:r>
      <w:r>
        <w:rPr>
          <w:rFonts w:ascii="Times New Roman" w:eastAsia="仿宋_GB2312"/>
          <w:kern w:val="2"/>
          <w:sz w:val="24"/>
          <w:szCs w:val="24"/>
        </w:rPr>
        <w:t>4</w:t>
      </w:r>
      <w:r>
        <w:rPr>
          <w:rFonts w:hint="eastAsia" w:ascii="Times New Roman" w:eastAsia="仿宋_GB2312"/>
          <w:kern w:val="2"/>
          <w:sz w:val="24"/>
          <w:szCs w:val="24"/>
        </w:rPr>
        <w:t>）投标人在投标文件中对同一标段有两个或多个报价，且未书面声明以哪个为最终报价的；</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w:t>
      </w:r>
      <w:r>
        <w:rPr>
          <w:rFonts w:ascii="Times New Roman" w:eastAsia="仿宋_GB2312"/>
          <w:kern w:val="2"/>
          <w:sz w:val="24"/>
          <w:szCs w:val="24"/>
        </w:rPr>
        <w:t>5</w:t>
      </w:r>
      <w:r>
        <w:rPr>
          <w:rFonts w:hint="eastAsia" w:ascii="Times New Roman" w:eastAsia="仿宋_GB2312"/>
          <w:kern w:val="2"/>
          <w:sz w:val="24"/>
          <w:szCs w:val="24"/>
        </w:rPr>
        <w:t>）未按招标文件要求密封的；</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w:t>
      </w:r>
      <w:r>
        <w:rPr>
          <w:rFonts w:ascii="Times New Roman" w:eastAsia="仿宋_GB2312"/>
          <w:kern w:val="2"/>
          <w:sz w:val="24"/>
          <w:szCs w:val="24"/>
        </w:rPr>
        <w:t>6</w:t>
      </w:r>
      <w:r>
        <w:rPr>
          <w:rFonts w:hint="eastAsia" w:ascii="Times New Roman" w:eastAsia="仿宋_GB2312"/>
          <w:kern w:val="2"/>
          <w:sz w:val="24"/>
          <w:szCs w:val="24"/>
        </w:rPr>
        <w:t>）未按规定的格式填写，内容不全或关键字迹模糊、无法辨认的</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w:t>
      </w:r>
      <w:r>
        <w:rPr>
          <w:rFonts w:ascii="Times New Roman" w:eastAsia="仿宋_GB2312"/>
          <w:kern w:val="2"/>
          <w:sz w:val="24"/>
          <w:szCs w:val="24"/>
        </w:rPr>
        <w:t>7</w:t>
      </w:r>
      <w:r>
        <w:rPr>
          <w:rFonts w:hint="eastAsia" w:ascii="Times New Roman" w:eastAsia="仿宋_GB2312"/>
          <w:kern w:val="2"/>
          <w:sz w:val="24"/>
          <w:szCs w:val="24"/>
        </w:rPr>
        <w:t>）法律、法规、规章或招标文件规定的其它无效标情况的。</w:t>
      </w:r>
    </w:p>
    <w:p>
      <w:pPr>
        <w:pStyle w:val="9"/>
        <w:snapToGrid w:val="0"/>
        <w:spacing w:before="156" w:beforeLines="50" w:line="360" w:lineRule="auto"/>
        <w:ind w:left="0" w:leftChars="0" w:firstLine="537" w:firstLineChars="224"/>
        <w:rPr>
          <w:rFonts w:ascii="Times New Roman" w:eastAsia="仿宋_GB2312"/>
          <w:sz w:val="24"/>
          <w:szCs w:val="24"/>
        </w:rPr>
      </w:pPr>
      <w:r>
        <w:rPr>
          <w:rFonts w:ascii="Times New Roman" w:eastAsia="仿宋_GB2312"/>
          <w:sz w:val="24"/>
          <w:szCs w:val="24"/>
        </w:rPr>
        <w:t>5.2.8</w:t>
      </w:r>
      <w:r>
        <w:rPr>
          <w:rFonts w:hint="eastAsia" w:ascii="Times New Roman" w:eastAsia="仿宋_GB2312"/>
          <w:sz w:val="24"/>
          <w:szCs w:val="24"/>
        </w:rPr>
        <w:t>唱标结束后，投标人代表应在开标记录上签字确认。招标人代表、唱标人、记录人、监督人均应在开标记录上签字。投标人代表未在开标记录上签字的，均视为对开标结果予以默认。</w:t>
      </w:r>
    </w:p>
    <w:p>
      <w:pPr>
        <w:pStyle w:val="9"/>
        <w:snapToGrid w:val="0"/>
        <w:spacing w:line="360" w:lineRule="auto"/>
        <w:ind w:left="0" w:leftChars="0" w:firstLine="537" w:firstLineChars="224"/>
        <w:rPr>
          <w:rFonts w:ascii="Times New Roman" w:eastAsia="仿宋_GB2312"/>
          <w:sz w:val="24"/>
          <w:szCs w:val="24"/>
        </w:rPr>
      </w:pPr>
      <w:r>
        <w:rPr>
          <w:rFonts w:hint="eastAsia" w:ascii="Times New Roman" w:eastAsia="仿宋_GB2312"/>
          <w:sz w:val="24"/>
          <w:szCs w:val="24"/>
        </w:rPr>
        <w:t>开标结束后，如发现开标结果与投标文件不一致者，除评标委员会认定的特殊情况应另行处理外，其开标结果不予纠正。</w:t>
      </w:r>
    </w:p>
    <w:p>
      <w:pPr>
        <w:pStyle w:val="9"/>
        <w:snapToGrid w:val="0"/>
        <w:spacing w:line="360" w:lineRule="auto"/>
        <w:ind w:left="0" w:leftChars="0" w:firstLine="537" w:firstLineChars="224"/>
        <w:rPr>
          <w:rFonts w:ascii="Times New Roman" w:eastAsia="仿宋_GB2312"/>
          <w:sz w:val="24"/>
          <w:szCs w:val="24"/>
        </w:rPr>
      </w:pPr>
      <w:bookmarkStart w:id="0" w:name="_Toc229646743"/>
      <w:bookmarkStart w:id="1" w:name="_Toc230409050"/>
      <w:bookmarkStart w:id="2" w:name="_Toc234513339"/>
      <w:bookmarkStart w:id="3" w:name="_Toc234513847"/>
      <w:r>
        <w:rPr>
          <w:rFonts w:ascii="Times New Roman" w:eastAsia="仿宋_GB2312"/>
          <w:sz w:val="24"/>
          <w:szCs w:val="24"/>
        </w:rPr>
        <w:t>5.2.9</w:t>
      </w:r>
      <w:r>
        <w:rPr>
          <w:rFonts w:hint="eastAsia" w:ascii="Times New Roman" w:eastAsia="仿宋_GB2312"/>
          <w:sz w:val="24"/>
          <w:szCs w:val="24"/>
        </w:rPr>
        <w:t>瓯江口产业集聚区纪委、瓯江口产业集聚区招标办负责监督投标文件递交、接收和开标的全过程。</w:t>
      </w:r>
      <w:bookmarkEnd w:id="0"/>
      <w:bookmarkEnd w:id="1"/>
      <w:bookmarkEnd w:id="2"/>
      <w:bookmarkEnd w:id="3"/>
    </w:p>
    <w:p>
      <w:pPr>
        <w:spacing w:line="360" w:lineRule="auto"/>
        <w:ind w:firstLine="482" w:firstLineChars="200"/>
        <w:rPr>
          <w:rFonts w:ascii="Times New Roman" w:eastAsia="仿宋_GB2312"/>
          <w:b/>
          <w:sz w:val="24"/>
        </w:rPr>
      </w:pPr>
      <w:r>
        <w:rPr>
          <w:rFonts w:ascii="Times New Roman" w:eastAsia="仿宋_GB2312"/>
          <w:b/>
          <w:sz w:val="24"/>
        </w:rPr>
        <w:t xml:space="preserve">6.1  </w:t>
      </w:r>
      <w:r>
        <w:rPr>
          <w:rFonts w:hint="eastAsia" w:ascii="Times New Roman" w:eastAsia="仿宋_GB2312"/>
          <w:b/>
          <w:sz w:val="24"/>
        </w:rPr>
        <w:t>评标与询标</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6.1.1</w:t>
      </w:r>
      <w:r>
        <w:rPr>
          <w:rFonts w:hint="eastAsia" w:ascii="Times New Roman" w:eastAsia="仿宋_GB2312"/>
          <w:sz w:val="24"/>
          <w:szCs w:val="24"/>
        </w:rPr>
        <w:t>评标由招标人依法组建的评标委员会负责。评标委员会相关专业专家三人组成。</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6.1.2</w:t>
      </w:r>
      <w:r>
        <w:rPr>
          <w:rFonts w:hint="eastAsia" w:ascii="Times New Roman" w:eastAsia="仿宋_GB2312"/>
          <w:sz w:val="24"/>
          <w:szCs w:val="24"/>
        </w:rPr>
        <w:t>评标原则：评标活动遵循公平、公正、科学和择优的原则。</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6.1.3</w:t>
      </w:r>
      <w:r>
        <w:rPr>
          <w:rFonts w:hint="eastAsia" w:ascii="Times New Roman" w:eastAsia="仿宋_GB2312"/>
          <w:sz w:val="24"/>
          <w:szCs w:val="24"/>
        </w:rPr>
        <w:t>评标：评标委员会按照本招标文件第三章</w:t>
      </w:r>
      <w:r>
        <w:rPr>
          <w:rFonts w:ascii="Times New Roman" w:eastAsia="仿宋_GB2312"/>
          <w:sz w:val="24"/>
          <w:szCs w:val="24"/>
        </w:rPr>
        <w:t>“</w:t>
      </w:r>
      <w:r>
        <w:rPr>
          <w:rFonts w:hint="eastAsia" w:ascii="Times New Roman" w:eastAsia="仿宋_GB2312"/>
          <w:sz w:val="24"/>
          <w:szCs w:val="24"/>
        </w:rPr>
        <w:t>评标办法</w:t>
      </w:r>
      <w:r>
        <w:rPr>
          <w:rFonts w:ascii="Times New Roman" w:eastAsia="仿宋_GB2312"/>
          <w:sz w:val="24"/>
          <w:szCs w:val="24"/>
        </w:rPr>
        <w:t>”</w:t>
      </w:r>
      <w:r>
        <w:rPr>
          <w:rFonts w:hint="eastAsia" w:ascii="Times New Roman" w:eastAsia="仿宋_GB2312"/>
          <w:sz w:val="24"/>
          <w:szCs w:val="24"/>
        </w:rPr>
        <w:t>规定的方法、评审因素、标准和程序对投标文件进行评审。第三章</w:t>
      </w:r>
      <w:r>
        <w:rPr>
          <w:rFonts w:ascii="Times New Roman" w:eastAsia="仿宋_GB2312"/>
          <w:sz w:val="24"/>
          <w:szCs w:val="24"/>
        </w:rPr>
        <w:t>“</w:t>
      </w:r>
      <w:r>
        <w:rPr>
          <w:rFonts w:hint="eastAsia" w:ascii="Times New Roman" w:eastAsia="仿宋_GB2312"/>
          <w:sz w:val="24"/>
          <w:szCs w:val="24"/>
        </w:rPr>
        <w:t>评标办法</w:t>
      </w:r>
      <w:r>
        <w:rPr>
          <w:rFonts w:ascii="Times New Roman" w:eastAsia="仿宋_GB2312"/>
          <w:sz w:val="24"/>
          <w:szCs w:val="24"/>
        </w:rPr>
        <w:t>”</w:t>
      </w:r>
      <w:r>
        <w:rPr>
          <w:rFonts w:hint="eastAsia" w:ascii="Times New Roman" w:eastAsia="仿宋_GB2312"/>
          <w:sz w:val="24"/>
          <w:szCs w:val="24"/>
        </w:rPr>
        <w:t>没有规定的方法、评审因素和标准，不作为评标依据。</w:t>
      </w:r>
    </w:p>
    <w:p>
      <w:pPr>
        <w:spacing w:line="360" w:lineRule="auto"/>
        <w:ind w:firstLine="482" w:firstLineChars="200"/>
        <w:rPr>
          <w:rFonts w:ascii="Times New Roman" w:eastAsia="仿宋_GB2312"/>
          <w:b/>
          <w:sz w:val="24"/>
        </w:rPr>
      </w:pPr>
      <w:r>
        <w:rPr>
          <w:rFonts w:ascii="Times New Roman" w:eastAsia="仿宋_GB2312"/>
          <w:b/>
          <w:sz w:val="24"/>
        </w:rPr>
        <w:t xml:space="preserve">6.2  </w:t>
      </w:r>
      <w:r>
        <w:rPr>
          <w:rFonts w:hint="eastAsia" w:ascii="Times New Roman" w:eastAsia="仿宋_GB2312"/>
          <w:b/>
          <w:sz w:val="24"/>
        </w:rPr>
        <w:t>定标</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6.2.1</w:t>
      </w:r>
      <w:r>
        <w:rPr>
          <w:rFonts w:hint="eastAsia" w:ascii="Times New Roman" w:eastAsia="仿宋_GB2312"/>
          <w:sz w:val="24"/>
          <w:szCs w:val="24"/>
        </w:rPr>
        <w:t>定标由招标人负责。定标原则见第三章</w:t>
      </w:r>
      <w:r>
        <w:rPr>
          <w:rFonts w:ascii="Times New Roman" w:eastAsia="仿宋_GB2312"/>
          <w:sz w:val="24"/>
          <w:szCs w:val="24"/>
        </w:rPr>
        <w:t>“</w:t>
      </w:r>
      <w:r>
        <w:rPr>
          <w:rFonts w:hint="eastAsia" w:ascii="Times New Roman" w:eastAsia="仿宋_GB2312"/>
          <w:sz w:val="24"/>
          <w:szCs w:val="24"/>
        </w:rPr>
        <w:t>评标办法</w:t>
      </w:r>
      <w:r>
        <w:rPr>
          <w:rFonts w:ascii="Times New Roman" w:eastAsia="仿宋_GB2312"/>
          <w:sz w:val="24"/>
          <w:szCs w:val="24"/>
        </w:rPr>
        <w:t>”</w:t>
      </w:r>
      <w:r>
        <w:rPr>
          <w:rFonts w:hint="eastAsia" w:ascii="Times New Roman" w:eastAsia="仿宋_GB2312"/>
          <w:sz w:val="24"/>
          <w:szCs w:val="24"/>
        </w:rPr>
        <w:t>中的规定。</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6.3.2</w:t>
      </w:r>
      <w:r>
        <w:rPr>
          <w:rFonts w:hint="eastAsia" w:ascii="Times New Roman" w:eastAsia="仿宋_GB2312"/>
          <w:sz w:val="24"/>
          <w:szCs w:val="24"/>
        </w:rPr>
        <w:t>招标人将招标投标情况报瓯江口产业集聚区招标办备案后，向投标人发出中标或招标结果通知书。</w:t>
      </w:r>
    </w:p>
    <w:p>
      <w:pPr>
        <w:spacing w:line="360" w:lineRule="auto"/>
        <w:ind w:firstLine="482" w:firstLineChars="200"/>
        <w:rPr>
          <w:rFonts w:ascii="Times New Roman" w:eastAsia="仿宋_GB2312"/>
          <w:b/>
          <w:sz w:val="24"/>
        </w:rPr>
      </w:pPr>
      <w:r>
        <w:rPr>
          <w:rFonts w:ascii="Times New Roman" w:eastAsia="仿宋_GB2312"/>
          <w:b/>
          <w:sz w:val="24"/>
        </w:rPr>
        <w:t xml:space="preserve">6.3  </w:t>
      </w:r>
      <w:r>
        <w:rPr>
          <w:rFonts w:hint="eastAsia" w:ascii="Times New Roman" w:eastAsia="仿宋_GB2312"/>
          <w:b/>
          <w:sz w:val="24"/>
        </w:rPr>
        <w:t>合同签订</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6.3.1</w:t>
      </w:r>
      <w:r>
        <w:rPr>
          <w:rFonts w:hint="eastAsia" w:ascii="Times New Roman" w:eastAsia="仿宋_GB2312"/>
          <w:sz w:val="24"/>
          <w:szCs w:val="24"/>
        </w:rPr>
        <w:t>中标人自接到中标通知后</w:t>
      </w:r>
      <w:r>
        <w:rPr>
          <w:rFonts w:ascii="Times New Roman" w:eastAsia="仿宋_GB2312"/>
          <w:sz w:val="24"/>
          <w:szCs w:val="24"/>
        </w:rPr>
        <w:t>7</w:t>
      </w:r>
      <w:r>
        <w:rPr>
          <w:rFonts w:hint="eastAsia" w:ascii="Times New Roman" w:eastAsia="仿宋_GB2312"/>
          <w:sz w:val="24"/>
          <w:szCs w:val="24"/>
        </w:rPr>
        <w:t>天内，必须依照《中华人民共和国合同法》、《浙江省招标投标条例》及招标文件、投标文件的各项条款，与招标人签订咨询承包合同。</w:t>
      </w:r>
    </w:p>
    <w:p>
      <w:pPr>
        <w:pStyle w:val="9"/>
        <w:snapToGrid w:val="0"/>
        <w:spacing w:line="360" w:lineRule="auto"/>
        <w:ind w:left="0" w:leftChars="0" w:firstLine="537" w:firstLineChars="224"/>
        <w:rPr>
          <w:rFonts w:ascii="Times New Roman" w:eastAsia="仿宋_GB2312"/>
          <w:sz w:val="24"/>
          <w:szCs w:val="24"/>
        </w:rPr>
      </w:pPr>
      <w:r>
        <w:rPr>
          <w:rFonts w:ascii="Times New Roman" w:eastAsia="仿宋_GB2312"/>
          <w:sz w:val="24"/>
          <w:szCs w:val="24"/>
        </w:rPr>
        <w:t>6.3.2</w:t>
      </w:r>
      <w:r>
        <w:rPr>
          <w:rFonts w:hint="eastAsia" w:ascii="Times New Roman" w:eastAsia="仿宋_GB2312"/>
          <w:sz w:val="24"/>
          <w:szCs w:val="24"/>
        </w:rPr>
        <w:t>中标人不遵守招标文件或投标文件各项条款的要约、承诺，在接到中标通知书后借故拖延，拒签合同者，招标人将依据国家和省招标投标的有关规定，取消该单位的中标权，同时招标人不予退还投标保证金。</w:t>
      </w:r>
    </w:p>
    <w:p>
      <w:pPr>
        <w:spacing w:line="360" w:lineRule="auto"/>
        <w:ind w:firstLine="482" w:firstLineChars="200"/>
        <w:rPr>
          <w:rFonts w:ascii="Times New Roman" w:eastAsia="仿宋_GB2312"/>
          <w:b/>
          <w:sz w:val="24"/>
        </w:rPr>
      </w:pPr>
      <w:r>
        <w:rPr>
          <w:rFonts w:ascii="Times New Roman" w:eastAsia="仿宋_GB2312"/>
          <w:b/>
          <w:sz w:val="24"/>
        </w:rPr>
        <w:t xml:space="preserve">6.4  </w:t>
      </w:r>
      <w:r>
        <w:rPr>
          <w:rFonts w:hint="eastAsia" w:ascii="Times New Roman" w:eastAsia="仿宋_GB2312"/>
          <w:b/>
          <w:sz w:val="24"/>
        </w:rPr>
        <w:t>招标结束</w:t>
      </w:r>
    </w:p>
    <w:p>
      <w:pPr>
        <w:pStyle w:val="9"/>
        <w:snapToGrid w:val="0"/>
        <w:spacing w:line="360" w:lineRule="auto"/>
        <w:ind w:left="0" w:leftChars="0" w:firstLine="537" w:firstLineChars="224"/>
        <w:rPr>
          <w:rFonts w:ascii="Times New Roman"/>
          <w:bCs/>
          <w:sz w:val="24"/>
        </w:rPr>
      </w:pPr>
      <w:r>
        <w:rPr>
          <w:rFonts w:ascii="Times New Roman" w:eastAsia="仿宋_GB2312"/>
          <w:sz w:val="24"/>
          <w:szCs w:val="24"/>
        </w:rPr>
        <w:t>6.4.1</w:t>
      </w:r>
      <w:r>
        <w:rPr>
          <w:rFonts w:hint="eastAsia" w:ascii="Times New Roman" w:eastAsia="仿宋_GB2312"/>
          <w:sz w:val="24"/>
          <w:szCs w:val="24"/>
        </w:rPr>
        <w:t>中标人与招标人签订合同即为招标结束；在投标过程中所发生的一切费用，均由投标人自行承担，投标书一律不予退还。</w:t>
      </w:r>
    </w:p>
    <w:p>
      <w:pPr>
        <w:spacing w:line="360" w:lineRule="auto"/>
        <w:ind w:firstLine="482" w:firstLineChars="200"/>
        <w:rPr>
          <w:rFonts w:ascii="Times New Roman" w:eastAsia="仿宋_GB2312"/>
          <w:b/>
          <w:sz w:val="24"/>
        </w:rPr>
      </w:pPr>
      <w:bookmarkStart w:id="4" w:name="_Toc196474982"/>
      <w:bookmarkStart w:id="5" w:name="_Toc222740117"/>
      <w:r>
        <w:rPr>
          <w:rFonts w:ascii="Times New Roman" w:eastAsia="仿宋_GB2312"/>
          <w:b/>
          <w:sz w:val="24"/>
        </w:rPr>
        <w:t xml:space="preserve">7.1  </w:t>
      </w:r>
      <w:r>
        <w:rPr>
          <w:rFonts w:hint="eastAsia" w:ascii="Times New Roman" w:eastAsia="仿宋_GB2312"/>
          <w:b/>
          <w:sz w:val="24"/>
        </w:rPr>
        <w:t>重新招标</w:t>
      </w:r>
      <w:bookmarkEnd w:id="4"/>
      <w:r>
        <w:rPr>
          <w:rFonts w:hint="eastAsia" w:ascii="Times New Roman" w:eastAsia="仿宋_GB2312"/>
          <w:b/>
          <w:sz w:val="24"/>
        </w:rPr>
        <w:t>和不再招标</w:t>
      </w:r>
      <w:bookmarkEnd w:id="5"/>
    </w:p>
    <w:p>
      <w:pPr>
        <w:spacing w:line="360" w:lineRule="auto"/>
        <w:ind w:firstLine="720" w:firstLineChars="300"/>
        <w:rPr>
          <w:rFonts w:ascii="Times New Roman" w:eastAsia="仿宋_GB2312"/>
          <w:kern w:val="2"/>
          <w:sz w:val="24"/>
          <w:szCs w:val="24"/>
        </w:rPr>
      </w:pPr>
      <w:r>
        <w:rPr>
          <w:rFonts w:hint="eastAsia" w:ascii="Times New Roman" w:eastAsia="仿宋_GB2312"/>
          <w:kern w:val="2"/>
          <w:sz w:val="24"/>
          <w:szCs w:val="24"/>
        </w:rPr>
        <w:t>出现下列特殊情况之一，招标人将重新招标：</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w:t>
      </w:r>
      <w:r>
        <w:rPr>
          <w:rFonts w:ascii="Times New Roman" w:eastAsia="仿宋_GB2312"/>
          <w:kern w:val="2"/>
          <w:sz w:val="24"/>
          <w:szCs w:val="24"/>
        </w:rPr>
        <w:t>1</w:t>
      </w:r>
      <w:r>
        <w:rPr>
          <w:rFonts w:hint="eastAsia" w:ascii="Times New Roman" w:eastAsia="仿宋_GB2312"/>
          <w:kern w:val="2"/>
          <w:sz w:val="24"/>
          <w:szCs w:val="24"/>
        </w:rPr>
        <w:t>）投标截止时间止，递交投标文件的投标人少于</w:t>
      </w:r>
      <w:r>
        <w:rPr>
          <w:rFonts w:ascii="Times New Roman" w:eastAsia="仿宋_GB2312"/>
          <w:kern w:val="2"/>
          <w:sz w:val="24"/>
          <w:szCs w:val="24"/>
        </w:rPr>
        <w:t>3</w:t>
      </w:r>
      <w:r>
        <w:rPr>
          <w:rFonts w:hint="eastAsia" w:ascii="Times New Roman" w:eastAsia="仿宋_GB2312"/>
          <w:kern w:val="2"/>
          <w:sz w:val="24"/>
          <w:szCs w:val="24"/>
        </w:rPr>
        <w:t>个的；</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w:t>
      </w:r>
      <w:r>
        <w:rPr>
          <w:rFonts w:ascii="Times New Roman" w:eastAsia="仿宋_GB2312"/>
          <w:kern w:val="2"/>
          <w:sz w:val="24"/>
          <w:szCs w:val="24"/>
        </w:rPr>
        <w:t>2</w:t>
      </w:r>
      <w:r>
        <w:rPr>
          <w:rFonts w:hint="eastAsia" w:ascii="Times New Roman" w:eastAsia="仿宋_GB2312"/>
          <w:kern w:val="2"/>
          <w:sz w:val="24"/>
          <w:szCs w:val="24"/>
        </w:rPr>
        <w:t>）经评标委员会否决全部投标的；</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w:t>
      </w:r>
      <w:r>
        <w:rPr>
          <w:rFonts w:ascii="Times New Roman" w:eastAsia="仿宋_GB2312"/>
          <w:kern w:val="2"/>
          <w:sz w:val="24"/>
          <w:szCs w:val="24"/>
        </w:rPr>
        <w:t>3</w:t>
      </w:r>
      <w:r>
        <w:rPr>
          <w:rFonts w:hint="eastAsia" w:ascii="Times New Roman" w:eastAsia="仿宋_GB2312"/>
          <w:kern w:val="2"/>
          <w:sz w:val="24"/>
          <w:szCs w:val="24"/>
        </w:rPr>
        <w:t>）评标委员会推荐的中标人和备选中标人均未能与招标人签订合同协议书的；</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w:t>
      </w:r>
      <w:r>
        <w:rPr>
          <w:rFonts w:ascii="Times New Roman" w:eastAsia="仿宋_GB2312"/>
          <w:kern w:val="2"/>
          <w:sz w:val="24"/>
          <w:szCs w:val="24"/>
        </w:rPr>
        <w:t>4</w:t>
      </w:r>
      <w:r>
        <w:rPr>
          <w:rFonts w:hint="eastAsia" w:ascii="Times New Roman" w:eastAsia="仿宋_GB2312"/>
          <w:kern w:val="2"/>
          <w:sz w:val="24"/>
          <w:szCs w:val="24"/>
        </w:rPr>
        <w:t>）法律规定的其他情形，如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482" w:firstLineChars="200"/>
        <w:rPr>
          <w:rFonts w:ascii="Times New Roman" w:eastAsia="仿宋_GB2312"/>
          <w:b/>
          <w:sz w:val="24"/>
        </w:rPr>
      </w:pPr>
      <w:r>
        <w:rPr>
          <w:rFonts w:ascii="Times New Roman" w:eastAsia="仿宋_GB2312"/>
          <w:b/>
          <w:sz w:val="24"/>
        </w:rPr>
        <w:t xml:space="preserve">7.2  </w:t>
      </w:r>
      <w:r>
        <w:rPr>
          <w:rFonts w:hint="eastAsia" w:ascii="Times New Roman" w:eastAsia="仿宋_GB2312"/>
          <w:b/>
          <w:sz w:val="24"/>
        </w:rPr>
        <w:t>不再招标</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重新招标后投标人仍少于</w:t>
      </w:r>
      <w:r>
        <w:rPr>
          <w:rFonts w:ascii="Times New Roman" w:eastAsia="仿宋_GB2312"/>
          <w:kern w:val="2"/>
          <w:sz w:val="24"/>
          <w:szCs w:val="24"/>
        </w:rPr>
        <w:t>3</w:t>
      </w:r>
      <w:r>
        <w:rPr>
          <w:rFonts w:hint="eastAsia" w:ascii="Times New Roman" w:eastAsia="仿宋_GB2312"/>
          <w:kern w:val="2"/>
          <w:sz w:val="24"/>
          <w:szCs w:val="24"/>
        </w:rPr>
        <w:t>个或者所有投标被否决的，经原审批或核准部门批准后不再进行招标。</w:t>
      </w:r>
    </w:p>
    <w:p>
      <w:pPr>
        <w:adjustRightInd w:val="0"/>
        <w:snapToGrid w:val="0"/>
        <w:spacing w:line="360" w:lineRule="auto"/>
        <w:ind w:left="480" w:hanging="480" w:hangingChars="200"/>
        <w:rPr>
          <w:rFonts w:ascii="Times New Roman" w:eastAsia="黑体"/>
          <w:bCs/>
          <w:sz w:val="24"/>
        </w:rPr>
      </w:pPr>
      <w:bookmarkStart w:id="6" w:name="_Toc222740118"/>
      <w:r>
        <w:rPr>
          <w:rFonts w:ascii="Times New Roman" w:eastAsia="黑体"/>
          <w:bCs/>
          <w:sz w:val="24"/>
        </w:rPr>
        <w:t>8.</w:t>
      </w:r>
      <w:r>
        <w:rPr>
          <w:rFonts w:hint="eastAsia" w:ascii="Times New Roman" w:eastAsia="黑体"/>
          <w:bCs/>
          <w:sz w:val="24"/>
        </w:rPr>
        <w:t>纪律和投诉</w:t>
      </w:r>
      <w:bookmarkEnd w:id="6"/>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w:t>
      </w:r>
      <w:r>
        <w:rPr>
          <w:rFonts w:ascii="Times New Roman" w:eastAsia="仿宋_GB2312"/>
          <w:kern w:val="2"/>
          <w:sz w:val="24"/>
          <w:szCs w:val="24"/>
        </w:rPr>
        <w:t>1</w:t>
      </w:r>
      <w:r>
        <w:rPr>
          <w:rFonts w:hint="eastAsia" w:ascii="Times New Roman" w:eastAsia="仿宋_GB2312"/>
          <w:kern w:val="2"/>
          <w:sz w:val="24"/>
          <w:szCs w:val="24"/>
        </w:rPr>
        <w:t>）对招标人的纪律要求</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招标人不得泄漏招标投标活动中应当保密的情况和资料，不得损害国家利益、社会公共利益或者他人合法权益。</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w:t>
      </w:r>
      <w:r>
        <w:rPr>
          <w:rFonts w:ascii="Times New Roman" w:eastAsia="仿宋_GB2312"/>
          <w:kern w:val="2"/>
          <w:sz w:val="24"/>
          <w:szCs w:val="24"/>
        </w:rPr>
        <w:t>2</w:t>
      </w:r>
      <w:r>
        <w:rPr>
          <w:rFonts w:hint="eastAsia" w:ascii="Times New Roman" w:eastAsia="仿宋_GB2312"/>
          <w:kern w:val="2"/>
          <w:sz w:val="24"/>
          <w:szCs w:val="24"/>
        </w:rPr>
        <w:t>）对投标人的纪律要求</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投标人不得相互串通投标或者与招标人串通投标，不得向招标人或者评标委员会成员以行贿等违法方式谋取中标，不得以他人名义投标或者以其他方式弄虚作假骗取中标，投标人不得以任何方式干扰、影响评标工作。</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w:t>
      </w:r>
      <w:r>
        <w:rPr>
          <w:rFonts w:ascii="Times New Roman" w:eastAsia="仿宋_GB2312"/>
          <w:kern w:val="2"/>
          <w:sz w:val="24"/>
          <w:szCs w:val="24"/>
        </w:rPr>
        <w:t>3</w:t>
      </w:r>
      <w:r>
        <w:rPr>
          <w:rFonts w:hint="eastAsia" w:ascii="Times New Roman" w:eastAsia="仿宋_GB2312"/>
          <w:kern w:val="2"/>
          <w:sz w:val="24"/>
          <w:szCs w:val="24"/>
        </w:rPr>
        <w:t>）对评标委员会成员的纪律要求</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评标委员会成员不得收受投标人的财物或者其他好处，不得向他人透漏对投标文件的评审和比较、推荐中标人和备选中标人的推荐情况以及评标有关的其他情况。在评标活动中，评标委员会成员不得擅离职守，影响评标程序正常进行，不得使用本工程</w:t>
      </w:r>
      <w:r>
        <w:rPr>
          <w:rFonts w:ascii="Times New Roman" w:eastAsia="仿宋_GB2312"/>
          <w:kern w:val="2"/>
          <w:sz w:val="24"/>
          <w:szCs w:val="24"/>
        </w:rPr>
        <w:t>“</w:t>
      </w:r>
      <w:r>
        <w:rPr>
          <w:rFonts w:hint="eastAsia" w:ascii="Times New Roman" w:eastAsia="仿宋_GB2312"/>
          <w:kern w:val="2"/>
          <w:sz w:val="24"/>
          <w:szCs w:val="24"/>
        </w:rPr>
        <w:t>评标办法</w:t>
      </w:r>
      <w:r>
        <w:rPr>
          <w:rFonts w:ascii="Times New Roman" w:eastAsia="仿宋_GB2312"/>
          <w:kern w:val="2"/>
          <w:sz w:val="24"/>
          <w:szCs w:val="24"/>
        </w:rPr>
        <w:t>”</w:t>
      </w:r>
      <w:r>
        <w:rPr>
          <w:rFonts w:hint="eastAsia" w:ascii="Times New Roman" w:eastAsia="仿宋_GB2312"/>
          <w:kern w:val="2"/>
          <w:sz w:val="24"/>
          <w:szCs w:val="24"/>
        </w:rPr>
        <w:t>没有规定的评审因素和标准进行评标，法律、法规和规章规定的除外。</w:t>
      </w:r>
    </w:p>
    <w:p>
      <w:pPr>
        <w:spacing w:line="360" w:lineRule="auto"/>
        <w:ind w:firstLine="480" w:firstLineChars="200"/>
        <w:rPr>
          <w:rFonts w:ascii="Times New Roman" w:eastAsia="仿宋_GB2312"/>
          <w:kern w:val="2"/>
          <w:sz w:val="24"/>
          <w:szCs w:val="24"/>
        </w:rPr>
      </w:pPr>
      <w:r>
        <w:rPr>
          <w:rFonts w:hint="eastAsia" w:ascii="Times New Roman" w:eastAsia="仿宋_GB2312"/>
          <w:kern w:val="2"/>
          <w:sz w:val="24"/>
          <w:szCs w:val="24"/>
        </w:rPr>
        <w:t>（</w:t>
      </w:r>
      <w:r>
        <w:rPr>
          <w:rFonts w:ascii="Times New Roman" w:eastAsia="仿宋_GB2312"/>
          <w:kern w:val="2"/>
          <w:sz w:val="24"/>
          <w:szCs w:val="24"/>
        </w:rPr>
        <w:t>4</w:t>
      </w:r>
      <w:r>
        <w:rPr>
          <w:rFonts w:hint="eastAsia" w:ascii="Times New Roman" w:eastAsia="仿宋_GB2312"/>
          <w:kern w:val="2"/>
          <w:sz w:val="24"/>
          <w:szCs w:val="24"/>
        </w:rPr>
        <w:t>）投诉</w:t>
      </w:r>
    </w:p>
    <w:p>
      <w:pPr>
        <w:pStyle w:val="2"/>
        <w:spacing w:before="120" w:after="120" w:line="400" w:lineRule="exact"/>
        <w:rPr>
          <w:rFonts w:ascii="Times New Roman" w:eastAsia="仿宋_GB2312"/>
          <w:kern w:val="2"/>
          <w:sz w:val="24"/>
          <w:szCs w:val="24"/>
        </w:rPr>
      </w:pPr>
      <w:r>
        <w:rPr>
          <w:rFonts w:hint="eastAsia" w:ascii="Times New Roman" w:eastAsia="仿宋_GB2312"/>
          <w:kern w:val="2"/>
          <w:sz w:val="24"/>
          <w:szCs w:val="24"/>
        </w:rPr>
        <w:t>投标人和其他利害关系人认为本次招标活动不符合法律、法规和规章规定的，有权依法向投标人须知前附表规定的监督部门投诉。</w:t>
      </w:r>
    </w:p>
    <w:p>
      <w:pPr>
        <w:pStyle w:val="2"/>
        <w:spacing w:before="120" w:after="120" w:line="400" w:lineRule="exact"/>
        <w:rPr>
          <w:rFonts w:ascii="Times New Roman"/>
          <w:b/>
          <w:bCs/>
          <w:sz w:val="32"/>
        </w:rPr>
      </w:pPr>
      <w:r>
        <w:rPr>
          <w:rFonts w:hint="eastAsia" w:ascii="Times New Roman"/>
          <w:b/>
          <w:bCs/>
          <w:sz w:val="32"/>
        </w:rPr>
        <w:t>第三章</w:t>
      </w:r>
      <w:r>
        <w:rPr>
          <w:rFonts w:ascii="Times New Roman"/>
          <w:b/>
          <w:bCs/>
          <w:sz w:val="32"/>
        </w:rPr>
        <w:t xml:space="preserve">  </w:t>
      </w:r>
      <w:r>
        <w:rPr>
          <w:rFonts w:hint="eastAsia" w:ascii="Times New Roman"/>
          <w:b/>
          <w:bCs/>
          <w:sz w:val="32"/>
        </w:rPr>
        <w:t>评标办法</w:t>
      </w:r>
    </w:p>
    <w:p>
      <w:pPr>
        <w:widowControl/>
        <w:snapToGrid w:val="0"/>
        <w:spacing w:line="360" w:lineRule="auto"/>
        <w:ind w:firstLine="480" w:firstLineChars="200"/>
        <w:rPr>
          <w:rFonts w:ascii="Times New Roman"/>
          <w:sz w:val="24"/>
        </w:rPr>
      </w:pPr>
      <w:r>
        <w:rPr>
          <w:rFonts w:ascii="Times New Roman"/>
          <w:sz w:val="24"/>
        </w:rPr>
        <w:t>1</w:t>
      </w:r>
      <w:r>
        <w:rPr>
          <w:rFonts w:hint="eastAsia" w:ascii="Times New Roman"/>
          <w:sz w:val="24"/>
        </w:rPr>
        <w:t>、依据</w:t>
      </w:r>
    </w:p>
    <w:p>
      <w:pPr>
        <w:widowControl/>
        <w:snapToGrid w:val="0"/>
        <w:spacing w:line="360" w:lineRule="auto"/>
        <w:ind w:firstLine="480" w:firstLineChars="200"/>
        <w:rPr>
          <w:rFonts w:ascii="Times New Roman"/>
          <w:sz w:val="24"/>
        </w:rPr>
      </w:pPr>
      <w:r>
        <w:rPr>
          <w:rFonts w:ascii="Times New Roman"/>
          <w:bCs/>
          <w:sz w:val="24"/>
        </w:rPr>
        <w:t xml:space="preserve">1.1 </w:t>
      </w:r>
      <w:r>
        <w:rPr>
          <w:rFonts w:hint="eastAsia" w:ascii="Times New Roman"/>
          <w:bCs/>
          <w:sz w:val="24"/>
        </w:rPr>
        <w:t>根据《中华人民共和国招标投标法》、《评标委员会和评标方法暂行规定》（原国家发展计划委员会等七部委令</w:t>
      </w:r>
      <w:r>
        <w:rPr>
          <w:rFonts w:ascii="Times New Roman"/>
          <w:bCs/>
          <w:sz w:val="24"/>
        </w:rPr>
        <w:t xml:space="preserve"> </w:t>
      </w:r>
      <w:r>
        <w:rPr>
          <w:rFonts w:hint="eastAsia" w:ascii="Times New Roman"/>
          <w:bCs/>
          <w:sz w:val="24"/>
        </w:rPr>
        <w:t>第</w:t>
      </w:r>
      <w:r>
        <w:rPr>
          <w:rFonts w:ascii="Times New Roman"/>
          <w:bCs/>
          <w:sz w:val="24"/>
        </w:rPr>
        <w:t>12</w:t>
      </w:r>
      <w:r>
        <w:rPr>
          <w:rFonts w:hint="eastAsia" w:ascii="Times New Roman"/>
          <w:bCs/>
          <w:sz w:val="24"/>
        </w:rPr>
        <w:t>号）、《浙江省招标投标条例》、《浙江省人民政府关于严格规范国有投资工程建设项目招标投标活动的意见》（浙政发〔</w:t>
      </w:r>
      <w:r>
        <w:rPr>
          <w:rFonts w:ascii="Times New Roman"/>
          <w:bCs/>
          <w:sz w:val="24"/>
        </w:rPr>
        <w:t>2009</w:t>
      </w:r>
      <w:r>
        <w:rPr>
          <w:rFonts w:hint="eastAsia" w:ascii="Times New Roman"/>
          <w:bCs/>
          <w:sz w:val="24"/>
        </w:rPr>
        <w:t>〕</w:t>
      </w:r>
      <w:r>
        <w:rPr>
          <w:rFonts w:ascii="Times New Roman"/>
          <w:bCs/>
          <w:sz w:val="24"/>
        </w:rPr>
        <w:t>22</w:t>
      </w:r>
      <w:r>
        <w:rPr>
          <w:rFonts w:hint="eastAsia" w:ascii="Times New Roman"/>
          <w:bCs/>
          <w:sz w:val="24"/>
        </w:rPr>
        <w:t>号）等有关规定，制定本办法。</w:t>
      </w:r>
    </w:p>
    <w:p>
      <w:pPr>
        <w:widowControl/>
        <w:snapToGrid w:val="0"/>
        <w:spacing w:line="360" w:lineRule="auto"/>
        <w:ind w:firstLine="480" w:firstLineChars="200"/>
        <w:rPr>
          <w:rFonts w:ascii="Times New Roman"/>
          <w:sz w:val="24"/>
        </w:rPr>
      </w:pPr>
      <w:r>
        <w:rPr>
          <w:rFonts w:ascii="Times New Roman"/>
          <w:sz w:val="24"/>
        </w:rPr>
        <w:t>2</w:t>
      </w:r>
      <w:r>
        <w:rPr>
          <w:rFonts w:hint="eastAsia" w:ascii="Times New Roman"/>
          <w:sz w:val="24"/>
        </w:rPr>
        <w:t>、</w:t>
      </w:r>
      <w:r>
        <w:rPr>
          <w:rFonts w:hint="eastAsia" w:ascii="Times New Roman"/>
          <w:bCs/>
          <w:sz w:val="24"/>
        </w:rPr>
        <w:t>评标原则</w:t>
      </w:r>
      <w:r>
        <w:rPr>
          <w:rFonts w:ascii="Times New Roman"/>
          <w:bCs/>
          <w:sz w:val="24"/>
        </w:rPr>
        <w:t xml:space="preserve"> </w:t>
      </w:r>
    </w:p>
    <w:p>
      <w:pPr>
        <w:widowControl/>
        <w:snapToGrid w:val="0"/>
        <w:spacing w:line="360" w:lineRule="auto"/>
        <w:ind w:firstLine="480" w:firstLineChars="200"/>
        <w:rPr>
          <w:rFonts w:ascii="Times New Roman"/>
          <w:sz w:val="24"/>
        </w:rPr>
      </w:pPr>
      <w:r>
        <w:rPr>
          <w:rFonts w:ascii="Times New Roman"/>
          <w:bCs/>
          <w:sz w:val="24"/>
        </w:rPr>
        <w:t xml:space="preserve">2.1 </w:t>
      </w:r>
      <w:r>
        <w:rPr>
          <w:rFonts w:hint="eastAsia" w:ascii="Times New Roman"/>
          <w:bCs/>
          <w:sz w:val="24"/>
        </w:rPr>
        <w:t>评标应遵循公平、公正、科学、择优的原则。</w:t>
      </w:r>
    </w:p>
    <w:p>
      <w:pPr>
        <w:widowControl/>
        <w:snapToGrid w:val="0"/>
        <w:spacing w:line="360" w:lineRule="auto"/>
        <w:ind w:firstLine="480" w:firstLineChars="200"/>
        <w:rPr>
          <w:rFonts w:ascii="Times New Roman"/>
          <w:sz w:val="24"/>
        </w:rPr>
      </w:pPr>
      <w:r>
        <w:rPr>
          <w:rFonts w:ascii="Times New Roman"/>
          <w:bCs/>
          <w:sz w:val="24"/>
        </w:rPr>
        <w:t>3</w:t>
      </w:r>
      <w:r>
        <w:rPr>
          <w:rFonts w:hint="eastAsia" w:ascii="Times New Roman"/>
          <w:bCs/>
          <w:sz w:val="24"/>
        </w:rPr>
        <w:t>、评标委员会</w:t>
      </w:r>
    </w:p>
    <w:p>
      <w:pPr>
        <w:widowControl/>
        <w:snapToGrid w:val="0"/>
        <w:spacing w:line="360" w:lineRule="auto"/>
        <w:ind w:firstLine="480" w:firstLineChars="200"/>
        <w:rPr>
          <w:rFonts w:ascii="Times New Roman"/>
          <w:bCs/>
          <w:sz w:val="24"/>
        </w:rPr>
      </w:pPr>
      <w:r>
        <w:rPr>
          <w:rFonts w:ascii="Times New Roman"/>
          <w:bCs/>
          <w:sz w:val="24"/>
        </w:rPr>
        <w:t xml:space="preserve">3.1 </w:t>
      </w:r>
      <w:r>
        <w:rPr>
          <w:rFonts w:hint="eastAsia" w:ascii="Times New Roman"/>
          <w:sz w:val="24"/>
        </w:rPr>
        <w:t>评标由招标人依法组建的评标委员会负责。评标委员会构成：</w:t>
      </w:r>
      <w:r>
        <w:rPr>
          <w:rFonts w:ascii="Times New Roman"/>
          <w:sz w:val="24"/>
          <w:u w:val="single"/>
        </w:rPr>
        <w:t xml:space="preserve">3 </w:t>
      </w:r>
      <w:r>
        <w:rPr>
          <w:rFonts w:hint="eastAsia" w:ascii="Times New Roman"/>
          <w:sz w:val="24"/>
        </w:rPr>
        <w:t>人（相关专业专家）</w:t>
      </w:r>
      <w:r>
        <w:rPr>
          <w:rFonts w:hint="eastAsia" w:ascii="Times New Roman"/>
          <w:iCs/>
          <w:sz w:val="24"/>
        </w:rPr>
        <w:t>。</w:t>
      </w:r>
    </w:p>
    <w:p>
      <w:pPr>
        <w:widowControl/>
        <w:snapToGrid w:val="0"/>
        <w:spacing w:line="360" w:lineRule="auto"/>
        <w:ind w:firstLine="480" w:firstLineChars="200"/>
        <w:rPr>
          <w:rFonts w:ascii="Times New Roman"/>
          <w:sz w:val="24"/>
        </w:rPr>
      </w:pPr>
      <w:r>
        <w:rPr>
          <w:rFonts w:ascii="Times New Roman"/>
          <w:bCs/>
          <w:sz w:val="24"/>
        </w:rPr>
        <w:t>4</w:t>
      </w:r>
      <w:r>
        <w:rPr>
          <w:rFonts w:hint="eastAsia" w:ascii="Times New Roman"/>
          <w:bCs/>
          <w:sz w:val="24"/>
        </w:rPr>
        <w:t>、评标程序和内容</w:t>
      </w:r>
    </w:p>
    <w:p>
      <w:pPr>
        <w:widowControl/>
        <w:snapToGrid w:val="0"/>
        <w:spacing w:line="360" w:lineRule="auto"/>
        <w:ind w:firstLine="480" w:firstLineChars="200"/>
        <w:rPr>
          <w:rFonts w:ascii="Times New Roman"/>
          <w:sz w:val="24"/>
        </w:rPr>
      </w:pPr>
      <w:r>
        <w:rPr>
          <w:rFonts w:ascii="Times New Roman"/>
          <w:bCs/>
          <w:sz w:val="24"/>
        </w:rPr>
        <w:t xml:space="preserve">4.1. </w:t>
      </w:r>
      <w:r>
        <w:rPr>
          <w:rFonts w:hint="eastAsia" w:ascii="Times New Roman"/>
          <w:bCs/>
          <w:sz w:val="24"/>
        </w:rPr>
        <w:t>评标的一般程序：</w:t>
      </w:r>
      <w:r>
        <w:rPr>
          <w:rFonts w:ascii="Times New Roman"/>
          <w:sz w:val="24"/>
        </w:rPr>
        <w:t xml:space="preserve"> </w:t>
      </w:r>
    </w:p>
    <w:p>
      <w:pPr>
        <w:widowControl/>
        <w:snapToGrid w:val="0"/>
        <w:spacing w:line="360" w:lineRule="auto"/>
        <w:ind w:firstLine="480" w:firstLineChars="200"/>
        <w:rPr>
          <w:rFonts w:ascii="Times New Roman"/>
          <w:sz w:val="24"/>
        </w:rPr>
      </w:pPr>
      <w:r>
        <w:rPr>
          <w:rFonts w:ascii="Times New Roman"/>
          <w:bCs/>
          <w:sz w:val="24"/>
        </w:rPr>
        <w:t xml:space="preserve">4.1.1 </w:t>
      </w:r>
      <w:r>
        <w:rPr>
          <w:rFonts w:hint="eastAsia" w:ascii="Times New Roman"/>
          <w:bCs/>
          <w:sz w:val="24"/>
        </w:rPr>
        <w:t>熟悉招标文件和评标办法；</w:t>
      </w:r>
    </w:p>
    <w:p>
      <w:pPr>
        <w:widowControl/>
        <w:snapToGrid w:val="0"/>
        <w:spacing w:line="360" w:lineRule="auto"/>
        <w:ind w:firstLine="480" w:firstLineChars="200"/>
        <w:rPr>
          <w:rFonts w:ascii="Times New Roman"/>
          <w:bCs/>
          <w:sz w:val="24"/>
        </w:rPr>
      </w:pPr>
      <w:r>
        <w:rPr>
          <w:rFonts w:ascii="Times New Roman"/>
          <w:bCs/>
          <w:sz w:val="24"/>
        </w:rPr>
        <w:t xml:space="preserve">4.1.2 </w:t>
      </w:r>
      <w:r>
        <w:rPr>
          <w:rFonts w:hint="eastAsia" w:ascii="Times New Roman"/>
          <w:bCs/>
          <w:sz w:val="24"/>
        </w:rPr>
        <w:t>投标文件的符合性审查；</w:t>
      </w:r>
    </w:p>
    <w:p>
      <w:pPr>
        <w:widowControl/>
        <w:snapToGrid w:val="0"/>
        <w:spacing w:line="360" w:lineRule="auto"/>
        <w:ind w:firstLine="480" w:firstLineChars="200"/>
        <w:rPr>
          <w:rFonts w:ascii="Times New Roman"/>
          <w:bCs/>
          <w:sz w:val="24"/>
        </w:rPr>
      </w:pPr>
      <w:r>
        <w:rPr>
          <w:rFonts w:ascii="Times New Roman"/>
          <w:bCs/>
          <w:sz w:val="24"/>
        </w:rPr>
        <w:t xml:space="preserve">4.1.3 </w:t>
      </w:r>
      <w:r>
        <w:rPr>
          <w:rFonts w:hint="eastAsia" w:ascii="Times New Roman"/>
          <w:bCs/>
          <w:sz w:val="24"/>
        </w:rPr>
        <w:t>投标文件的资信标评审；</w:t>
      </w:r>
    </w:p>
    <w:p>
      <w:pPr>
        <w:widowControl/>
        <w:snapToGrid w:val="0"/>
        <w:spacing w:line="360" w:lineRule="auto"/>
        <w:ind w:firstLine="480" w:firstLineChars="200"/>
        <w:rPr>
          <w:rFonts w:ascii="Times New Roman"/>
          <w:bCs/>
          <w:sz w:val="24"/>
        </w:rPr>
      </w:pPr>
      <w:r>
        <w:rPr>
          <w:rFonts w:ascii="Times New Roman"/>
          <w:bCs/>
          <w:sz w:val="24"/>
        </w:rPr>
        <w:t xml:space="preserve">4.1.4 </w:t>
      </w:r>
      <w:r>
        <w:rPr>
          <w:rFonts w:hint="eastAsia" w:ascii="Times New Roman"/>
          <w:bCs/>
          <w:sz w:val="24"/>
        </w:rPr>
        <w:t>投标文件的技术标评审；</w:t>
      </w:r>
    </w:p>
    <w:p>
      <w:pPr>
        <w:widowControl/>
        <w:snapToGrid w:val="0"/>
        <w:spacing w:line="360" w:lineRule="auto"/>
        <w:ind w:firstLine="480" w:firstLineChars="200"/>
        <w:rPr>
          <w:rFonts w:ascii="Times New Roman"/>
          <w:bCs/>
          <w:sz w:val="24"/>
        </w:rPr>
      </w:pPr>
      <w:r>
        <w:rPr>
          <w:rFonts w:ascii="Times New Roman"/>
          <w:bCs/>
          <w:sz w:val="24"/>
        </w:rPr>
        <w:t xml:space="preserve">4.1.5 </w:t>
      </w:r>
      <w:r>
        <w:rPr>
          <w:rFonts w:hint="eastAsia" w:ascii="Times New Roman"/>
          <w:bCs/>
          <w:sz w:val="24"/>
        </w:rPr>
        <w:t>投标文件的商务标评审；</w:t>
      </w:r>
    </w:p>
    <w:p>
      <w:pPr>
        <w:widowControl/>
        <w:snapToGrid w:val="0"/>
        <w:spacing w:line="360" w:lineRule="auto"/>
        <w:ind w:firstLine="480" w:firstLineChars="200"/>
        <w:rPr>
          <w:rFonts w:ascii="Times New Roman"/>
          <w:sz w:val="24"/>
        </w:rPr>
      </w:pPr>
      <w:r>
        <w:rPr>
          <w:rFonts w:ascii="Times New Roman"/>
          <w:sz w:val="24"/>
        </w:rPr>
        <w:t xml:space="preserve">4.2 </w:t>
      </w:r>
      <w:r>
        <w:rPr>
          <w:rFonts w:hint="eastAsia" w:ascii="Times New Roman"/>
          <w:bCs/>
          <w:sz w:val="24"/>
        </w:rPr>
        <w:t>投标文件的符合性审查。</w:t>
      </w:r>
    </w:p>
    <w:p>
      <w:pPr>
        <w:widowControl/>
        <w:snapToGrid w:val="0"/>
        <w:spacing w:line="360" w:lineRule="auto"/>
        <w:ind w:firstLine="480" w:firstLineChars="200"/>
        <w:rPr>
          <w:rFonts w:ascii="Times New Roman"/>
          <w:sz w:val="24"/>
        </w:rPr>
      </w:pPr>
      <w:r>
        <w:rPr>
          <w:rFonts w:ascii="Times New Roman"/>
          <w:bCs/>
          <w:sz w:val="24"/>
        </w:rPr>
        <w:t xml:space="preserve">4.2.1 </w:t>
      </w:r>
      <w:r>
        <w:rPr>
          <w:rFonts w:hint="eastAsia" w:ascii="Times New Roman"/>
          <w:bCs/>
          <w:sz w:val="24"/>
        </w:rPr>
        <w:t>评标委员会应依照招标文件的要求和规定首先对投标人的投标资格和投标文件进行符合性审查。</w:t>
      </w:r>
    </w:p>
    <w:p>
      <w:pPr>
        <w:widowControl/>
        <w:snapToGrid w:val="0"/>
        <w:spacing w:line="360" w:lineRule="auto"/>
        <w:ind w:firstLine="480" w:firstLineChars="200"/>
        <w:rPr>
          <w:rFonts w:ascii="Times New Roman"/>
          <w:sz w:val="24"/>
        </w:rPr>
      </w:pPr>
      <w:r>
        <w:rPr>
          <w:rFonts w:ascii="Times New Roman"/>
          <w:bCs/>
          <w:sz w:val="24"/>
        </w:rPr>
        <w:t xml:space="preserve">4.2.2 </w:t>
      </w:r>
      <w:r>
        <w:rPr>
          <w:rFonts w:hint="eastAsia" w:ascii="Times New Roman"/>
          <w:bCs/>
          <w:sz w:val="24"/>
        </w:rPr>
        <w:t>投标人不得通过补充、修改或撤消投标文件中的内容使其成为实质性响应的投标。投标人在投标截止以后不得提交任何资料作为评标依据。</w:t>
      </w:r>
      <w:r>
        <w:rPr>
          <w:rFonts w:ascii="Times New Roman"/>
          <w:bCs/>
          <w:sz w:val="24"/>
        </w:rPr>
        <w:t xml:space="preserve"> </w:t>
      </w:r>
    </w:p>
    <w:p>
      <w:pPr>
        <w:widowControl/>
        <w:snapToGrid w:val="0"/>
        <w:spacing w:line="360" w:lineRule="auto"/>
        <w:ind w:firstLine="480" w:firstLineChars="200"/>
        <w:rPr>
          <w:rFonts w:ascii="Times New Roman"/>
          <w:sz w:val="24"/>
        </w:rPr>
      </w:pPr>
      <w:r>
        <w:rPr>
          <w:rFonts w:ascii="Times New Roman"/>
          <w:bCs/>
          <w:sz w:val="24"/>
        </w:rPr>
        <w:t xml:space="preserve">4.2.3 </w:t>
      </w:r>
      <w:r>
        <w:rPr>
          <w:rFonts w:hint="eastAsia" w:ascii="Times New Roman"/>
          <w:bCs/>
          <w:sz w:val="24"/>
        </w:rPr>
        <w:t>投标文件如存在以下情况之一的</w:t>
      </w:r>
      <w:r>
        <w:rPr>
          <w:rFonts w:hint="eastAsia" w:ascii="Times New Roman"/>
          <w:sz w:val="24"/>
        </w:rPr>
        <w:t>，</w:t>
      </w:r>
      <w:r>
        <w:rPr>
          <w:rFonts w:hint="eastAsia" w:ascii="Times New Roman"/>
          <w:bCs/>
          <w:sz w:val="24"/>
        </w:rPr>
        <w:t>经评标委员会成员认定，作为符合性审查未通过予以废除，不再进行技术评审、商务报价的评审：</w:t>
      </w:r>
    </w:p>
    <w:p>
      <w:pPr>
        <w:widowControl/>
        <w:snapToGrid w:val="0"/>
        <w:spacing w:line="360" w:lineRule="auto"/>
        <w:ind w:firstLine="480" w:firstLineChars="200"/>
        <w:rPr>
          <w:rFonts w:ascii="Times New Roman"/>
          <w:bCs/>
          <w:sz w:val="24"/>
        </w:rPr>
      </w:pPr>
      <w:r>
        <w:rPr>
          <w:rFonts w:hint="eastAsia" w:ascii="Times New Roman"/>
          <w:bCs/>
          <w:sz w:val="24"/>
        </w:rPr>
        <w:t>（</w:t>
      </w:r>
      <w:r>
        <w:rPr>
          <w:rFonts w:ascii="Times New Roman"/>
          <w:bCs/>
          <w:sz w:val="24"/>
        </w:rPr>
        <w:t>1</w:t>
      </w:r>
      <w:r>
        <w:rPr>
          <w:rFonts w:hint="eastAsia" w:ascii="Times New Roman"/>
          <w:bCs/>
          <w:sz w:val="24"/>
        </w:rPr>
        <w:t>）</w:t>
      </w:r>
      <w:r>
        <w:rPr>
          <w:rFonts w:ascii="Times New Roman"/>
          <w:bCs/>
          <w:sz w:val="24"/>
        </w:rPr>
        <w:t xml:space="preserve"> </w:t>
      </w:r>
      <w:r>
        <w:rPr>
          <w:rFonts w:hint="eastAsia" w:ascii="Times New Roman"/>
          <w:bCs/>
          <w:sz w:val="24"/>
        </w:rPr>
        <w:t>投标人的投标资格不满足国家有关规定</w:t>
      </w:r>
    </w:p>
    <w:p>
      <w:pPr>
        <w:widowControl/>
        <w:snapToGrid w:val="0"/>
        <w:spacing w:line="360" w:lineRule="auto"/>
        <w:ind w:firstLine="480" w:firstLineChars="200"/>
        <w:rPr>
          <w:rFonts w:ascii="Times New Roman"/>
          <w:sz w:val="24"/>
        </w:rPr>
      </w:pPr>
      <w:r>
        <w:rPr>
          <w:rFonts w:hint="eastAsia" w:ascii="Times New Roman"/>
          <w:bCs/>
          <w:sz w:val="24"/>
        </w:rPr>
        <w:t>（</w:t>
      </w:r>
      <w:r>
        <w:rPr>
          <w:rFonts w:ascii="Times New Roman"/>
          <w:bCs/>
          <w:sz w:val="24"/>
        </w:rPr>
        <w:t>2</w:t>
      </w:r>
      <w:r>
        <w:rPr>
          <w:rFonts w:hint="eastAsia" w:ascii="Times New Roman"/>
          <w:bCs/>
          <w:sz w:val="24"/>
        </w:rPr>
        <w:t>）</w:t>
      </w:r>
      <w:r>
        <w:rPr>
          <w:rFonts w:ascii="Times New Roman"/>
          <w:bCs/>
          <w:sz w:val="24"/>
        </w:rPr>
        <w:t xml:space="preserve"> </w:t>
      </w:r>
      <w:r>
        <w:rPr>
          <w:rFonts w:hint="eastAsia" w:ascii="Times New Roman"/>
          <w:bCs/>
          <w:sz w:val="24"/>
        </w:rPr>
        <w:t>投标人未按招标文件要求加盖单位印章或投标人的法定代表人（或其委托代理人）未按招标文件要求签字或盖章的；</w:t>
      </w:r>
    </w:p>
    <w:p>
      <w:pPr>
        <w:widowControl/>
        <w:snapToGrid w:val="0"/>
        <w:spacing w:line="360" w:lineRule="auto"/>
        <w:ind w:firstLine="480" w:firstLineChars="200"/>
        <w:rPr>
          <w:rFonts w:ascii="Times New Roman"/>
          <w:sz w:val="24"/>
        </w:rPr>
      </w:pPr>
      <w:r>
        <w:rPr>
          <w:rFonts w:hint="eastAsia" w:ascii="Times New Roman"/>
          <w:bCs/>
          <w:sz w:val="24"/>
        </w:rPr>
        <w:t>（</w:t>
      </w:r>
      <w:r>
        <w:rPr>
          <w:rFonts w:ascii="Times New Roman"/>
          <w:bCs/>
          <w:sz w:val="24"/>
        </w:rPr>
        <w:t>3</w:t>
      </w:r>
      <w:r>
        <w:rPr>
          <w:rFonts w:hint="eastAsia" w:ascii="Times New Roman"/>
          <w:bCs/>
          <w:sz w:val="24"/>
        </w:rPr>
        <w:t>）</w:t>
      </w:r>
      <w:r>
        <w:rPr>
          <w:rFonts w:ascii="Times New Roman"/>
          <w:bCs/>
          <w:sz w:val="24"/>
        </w:rPr>
        <w:t xml:space="preserve"> </w:t>
      </w:r>
      <w:r>
        <w:rPr>
          <w:rFonts w:hint="eastAsia" w:ascii="Times New Roman"/>
          <w:bCs/>
          <w:sz w:val="24"/>
        </w:rPr>
        <w:t>不响应招标文件规定的实质性要求的；</w:t>
      </w:r>
      <w:r>
        <w:rPr>
          <w:rFonts w:ascii="Times New Roman"/>
          <w:bCs/>
          <w:sz w:val="24"/>
        </w:rPr>
        <w:t xml:space="preserve"> </w:t>
      </w:r>
    </w:p>
    <w:p>
      <w:pPr>
        <w:widowControl/>
        <w:snapToGrid w:val="0"/>
        <w:spacing w:line="360" w:lineRule="auto"/>
        <w:ind w:firstLine="480" w:firstLineChars="200"/>
        <w:rPr>
          <w:rFonts w:ascii="Times New Roman"/>
          <w:bCs/>
          <w:sz w:val="24"/>
        </w:rPr>
      </w:pPr>
      <w:r>
        <w:rPr>
          <w:rFonts w:hint="eastAsia" w:ascii="Times New Roman"/>
          <w:bCs/>
          <w:sz w:val="24"/>
        </w:rPr>
        <w:t>（</w:t>
      </w:r>
      <w:r>
        <w:rPr>
          <w:rFonts w:ascii="Times New Roman"/>
          <w:bCs/>
          <w:sz w:val="24"/>
        </w:rPr>
        <w:t>4</w:t>
      </w:r>
      <w:r>
        <w:rPr>
          <w:rFonts w:hint="eastAsia" w:ascii="Times New Roman"/>
          <w:bCs/>
          <w:sz w:val="24"/>
        </w:rPr>
        <w:t>）</w:t>
      </w:r>
      <w:r>
        <w:rPr>
          <w:rFonts w:ascii="Times New Roman"/>
          <w:bCs/>
          <w:sz w:val="24"/>
        </w:rPr>
        <w:t xml:space="preserve"> </w:t>
      </w:r>
      <w:r>
        <w:rPr>
          <w:rFonts w:hint="eastAsia" w:ascii="Times New Roman"/>
          <w:bCs/>
          <w:sz w:val="24"/>
        </w:rPr>
        <w:t>投标报价超出招标文件规定上限或下限的；</w:t>
      </w:r>
    </w:p>
    <w:p>
      <w:pPr>
        <w:widowControl/>
        <w:snapToGrid w:val="0"/>
        <w:spacing w:line="360" w:lineRule="auto"/>
        <w:ind w:firstLine="480" w:firstLineChars="200"/>
        <w:rPr>
          <w:rFonts w:ascii="Times New Roman"/>
          <w:bCs/>
          <w:sz w:val="24"/>
        </w:rPr>
      </w:pPr>
      <w:r>
        <w:rPr>
          <w:rFonts w:hint="eastAsia" w:ascii="Times New Roman"/>
          <w:bCs/>
          <w:sz w:val="24"/>
        </w:rPr>
        <w:t>（</w:t>
      </w:r>
      <w:r>
        <w:rPr>
          <w:rFonts w:ascii="Times New Roman"/>
          <w:bCs/>
          <w:sz w:val="24"/>
        </w:rPr>
        <w:t>5</w:t>
      </w:r>
      <w:r>
        <w:rPr>
          <w:rFonts w:hint="eastAsia" w:ascii="Times New Roman"/>
          <w:bCs/>
          <w:sz w:val="24"/>
        </w:rPr>
        <w:t>）</w:t>
      </w:r>
      <w:r>
        <w:rPr>
          <w:rFonts w:ascii="Times New Roman"/>
          <w:bCs/>
          <w:sz w:val="24"/>
        </w:rPr>
        <w:t xml:space="preserve"> </w:t>
      </w:r>
      <w:r>
        <w:rPr>
          <w:rFonts w:hint="eastAsia" w:ascii="Times New Roman"/>
          <w:bCs/>
          <w:sz w:val="24"/>
        </w:rPr>
        <w:t>法律、法规、规章及招标文件规定的其它无效投标的。</w:t>
      </w:r>
    </w:p>
    <w:p>
      <w:pPr>
        <w:widowControl/>
        <w:snapToGrid w:val="0"/>
        <w:spacing w:line="360" w:lineRule="auto"/>
        <w:ind w:firstLine="562" w:firstLineChars="200"/>
        <w:rPr>
          <w:rFonts w:ascii="Times New Roman" w:eastAsia="仿宋_GB2312"/>
          <w:b/>
          <w:sz w:val="28"/>
          <w:szCs w:val="28"/>
        </w:rPr>
      </w:pPr>
      <w:r>
        <w:rPr>
          <w:rFonts w:ascii="Times New Roman" w:eastAsia="仿宋_GB2312"/>
          <w:b/>
          <w:sz w:val="28"/>
          <w:szCs w:val="28"/>
        </w:rPr>
        <w:t xml:space="preserve">4.3 </w:t>
      </w:r>
      <w:r>
        <w:rPr>
          <w:rFonts w:hint="eastAsia" w:ascii="Times New Roman" w:eastAsia="仿宋_GB2312"/>
          <w:b/>
          <w:sz w:val="28"/>
          <w:szCs w:val="28"/>
        </w:rPr>
        <w:t>投标文件的资信标评分标准（</w:t>
      </w:r>
      <w:r>
        <w:rPr>
          <w:rFonts w:ascii="Times New Roman" w:eastAsia="仿宋_GB2312"/>
          <w:b/>
          <w:sz w:val="28"/>
          <w:szCs w:val="28"/>
        </w:rPr>
        <w:t>30</w:t>
      </w:r>
      <w:r>
        <w:rPr>
          <w:rFonts w:hint="eastAsia" w:ascii="Times New Roman" w:eastAsia="仿宋_GB2312"/>
          <w:b/>
          <w:sz w:val="28"/>
          <w:szCs w:val="28"/>
        </w:rPr>
        <w:t>分）</w:t>
      </w:r>
    </w:p>
    <w:tbl>
      <w:tblPr>
        <w:tblStyle w:val="17"/>
        <w:tblW w:w="850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4"/>
        <w:gridCol w:w="1228"/>
        <w:gridCol w:w="1417"/>
        <w:gridCol w:w="1134"/>
        <w:gridCol w:w="34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34" w:hRule="atLeast"/>
        </w:trPr>
        <w:tc>
          <w:tcPr>
            <w:tcW w:w="1324" w:type="dxa"/>
            <w:tcBorders>
              <w:top w:val="single" w:color="auto" w:sz="12" w:space="0"/>
            </w:tcBorders>
            <w:vAlign w:val="center"/>
          </w:tcPr>
          <w:p>
            <w:pPr>
              <w:widowControl/>
              <w:jc w:val="center"/>
              <w:rPr>
                <w:rFonts w:ascii="Times New Roman"/>
                <w:b/>
                <w:sz w:val="24"/>
              </w:rPr>
            </w:pPr>
            <w:r>
              <w:rPr>
                <w:rFonts w:hint="eastAsia" w:ascii="Times New Roman"/>
                <w:b/>
                <w:sz w:val="24"/>
              </w:rPr>
              <w:t>评审因素</w:t>
            </w:r>
          </w:p>
        </w:tc>
        <w:tc>
          <w:tcPr>
            <w:tcW w:w="1228" w:type="dxa"/>
            <w:tcBorders>
              <w:top w:val="single" w:color="auto" w:sz="12" w:space="0"/>
            </w:tcBorders>
            <w:vAlign w:val="center"/>
          </w:tcPr>
          <w:p>
            <w:pPr>
              <w:widowControl/>
              <w:jc w:val="center"/>
              <w:rPr>
                <w:rFonts w:ascii="Times New Roman"/>
                <w:b/>
                <w:sz w:val="24"/>
              </w:rPr>
            </w:pPr>
            <w:r>
              <w:rPr>
                <w:rFonts w:hint="eastAsia" w:ascii="Times New Roman"/>
                <w:b/>
                <w:sz w:val="24"/>
              </w:rPr>
              <w:t>评审因素评分值</w:t>
            </w:r>
          </w:p>
        </w:tc>
        <w:tc>
          <w:tcPr>
            <w:tcW w:w="1417" w:type="dxa"/>
            <w:tcBorders>
              <w:top w:val="single" w:color="auto" w:sz="12" w:space="0"/>
            </w:tcBorders>
            <w:vAlign w:val="center"/>
          </w:tcPr>
          <w:p>
            <w:pPr>
              <w:widowControl/>
              <w:jc w:val="center"/>
              <w:rPr>
                <w:rFonts w:ascii="Times New Roman"/>
                <w:b/>
                <w:sz w:val="24"/>
              </w:rPr>
            </w:pPr>
            <w:r>
              <w:rPr>
                <w:rFonts w:hint="eastAsia" w:ascii="Times New Roman"/>
                <w:b/>
                <w:sz w:val="24"/>
              </w:rPr>
              <w:t>各评审因素细分项</w:t>
            </w:r>
          </w:p>
        </w:tc>
        <w:tc>
          <w:tcPr>
            <w:tcW w:w="1134" w:type="dxa"/>
            <w:tcBorders>
              <w:top w:val="single" w:color="auto" w:sz="12" w:space="0"/>
            </w:tcBorders>
            <w:vAlign w:val="center"/>
          </w:tcPr>
          <w:p>
            <w:pPr>
              <w:widowControl/>
              <w:jc w:val="center"/>
              <w:rPr>
                <w:rFonts w:ascii="Times New Roman"/>
                <w:b/>
                <w:sz w:val="24"/>
              </w:rPr>
            </w:pPr>
            <w:r>
              <w:rPr>
                <w:rFonts w:hint="eastAsia" w:ascii="Times New Roman"/>
                <w:b/>
                <w:sz w:val="24"/>
              </w:rPr>
              <w:t>分值</w:t>
            </w:r>
          </w:p>
        </w:tc>
        <w:tc>
          <w:tcPr>
            <w:tcW w:w="3402" w:type="dxa"/>
            <w:tcBorders>
              <w:top w:val="single" w:color="auto" w:sz="12" w:space="0"/>
            </w:tcBorders>
            <w:vAlign w:val="center"/>
          </w:tcPr>
          <w:p>
            <w:pPr>
              <w:widowControl/>
              <w:jc w:val="center"/>
              <w:rPr>
                <w:rFonts w:ascii="Times New Roman"/>
                <w:b/>
                <w:sz w:val="24"/>
              </w:rPr>
            </w:pPr>
            <w:r>
              <w:rPr>
                <w:rFonts w:hint="eastAsia" w:asci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54" w:hRule="atLeast"/>
        </w:trPr>
        <w:tc>
          <w:tcPr>
            <w:tcW w:w="1324" w:type="dxa"/>
            <w:vAlign w:val="center"/>
          </w:tcPr>
          <w:p>
            <w:pPr>
              <w:widowControl/>
              <w:spacing w:line="300" w:lineRule="atLeast"/>
              <w:rPr>
                <w:rFonts w:ascii="Times New Roman"/>
                <w:sz w:val="24"/>
                <w:szCs w:val="24"/>
              </w:rPr>
            </w:pPr>
            <w:r>
              <w:rPr>
                <w:rFonts w:hint="eastAsia" w:ascii="Times New Roman"/>
                <w:sz w:val="24"/>
                <w:szCs w:val="24"/>
              </w:rPr>
              <w:t>投标人业绩要求</w:t>
            </w:r>
          </w:p>
        </w:tc>
        <w:tc>
          <w:tcPr>
            <w:tcW w:w="1228" w:type="dxa"/>
            <w:vAlign w:val="center"/>
          </w:tcPr>
          <w:p>
            <w:pPr>
              <w:widowControl/>
              <w:spacing w:line="300" w:lineRule="atLeast"/>
              <w:rPr>
                <w:rFonts w:ascii="Times New Roman"/>
                <w:sz w:val="24"/>
                <w:szCs w:val="24"/>
              </w:rPr>
            </w:pPr>
            <w:r>
              <w:rPr>
                <w:rFonts w:ascii="Times New Roman"/>
                <w:sz w:val="24"/>
                <w:szCs w:val="24"/>
              </w:rPr>
              <w:t>10</w:t>
            </w:r>
            <w:r>
              <w:rPr>
                <w:rFonts w:hint="eastAsia" w:ascii="Times New Roman"/>
                <w:sz w:val="24"/>
                <w:szCs w:val="24"/>
              </w:rPr>
              <w:t>分</w:t>
            </w:r>
          </w:p>
        </w:tc>
        <w:tc>
          <w:tcPr>
            <w:tcW w:w="1417" w:type="dxa"/>
            <w:vAlign w:val="center"/>
          </w:tcPr>
          <w:p>
            <w:pPr>
              <w:widowControl/>
              <w:spacing w:line="300" w:lineRule="atLeast"/>
              <w:rPr>
                <w:rFonts w:ascii="Times New Roman"/>
                <w:sz w:val="24"/>
                <w:szCs w:val="24"/>
              </w:rPr>
            </w:pPr>
            <w:r>
              <w:rPr>
                <w:rFonts w:hint="eastAsia" w:ascii="Times New Roman"/>
                <w:sz w:val="24"/>
                <w:szCs w:val="24"/>
              </w:rPr>
              <w:t>类似项目</w:t>
            </w:r>
          </w:p>
          <w:p>
            <w:pPr>
              <w:widowControl/>
              <w:spacing w:line="300" w:lineRule="atLeast"/>
              <w:rPr>
                <w:rFonts w:ascii="Times New Roman"/>
                <w:sz w:val="24"/>
                <w:szCs w:val="24"/>
              </w:rPr>
            </w:pPr>
            <w:r>
              <w:rPr>
                <w:rFonts w:hint="eastAsia" w:ascii="Times New Roman"/>
                <w:sz w:val="24"/>
                <w:szCs w:val="24"/>
              </w:rPr>
              <w:t>业绩</w:t>
            </w:r>
          </w:p>
        </w:tc>
        <w:tc>
          <w:tcPr>
            <w:tcW w:w="1134" w:type="dxa"/>
            <w:vAlign w:val="center"/>
          </w:tcPr>
          <w:p>
            <w:pPr>
              <w:widowControl/>
              <w:spacing w:line="300" w:lineRule="atLeast"/>
              <w:rPr>
                <w:rFonts w:ascii="Times New Roman"/>
                <w:sz w:val="24"/>
                <w:szCs w:val="24"/>
              </w:rPr>
            </w:pPr>
            <w:r>
              <w:rPr>
                <w:rFonts w:hint="eastAsia" w:ascii="Times New Roman"/>
                <w:sz w:val="24"/>
                <w:szCs w:val="24"/>
              </w:rPr>
              <w:t>6～</w:t>
            </w:r>
            <w:r>
              <w:rPr>
                <w:rFonts w:ascii="Times New Roman"/>
                <w:sz w:val="24"/>
                <w:szCs w:val="24"/>
              </w:rPr>
              <w:t>10</w:t>
            </w:r>
            <w:r>
              <w:rPr>
                <w:rFonts w:hint="eastAsia" w:ascii="Times New Roman"/>
                <w:sz w:val="24"/>
                <w:szCs w:val="24"/>
              </w:rPr>
              <w:t>分</w:t>
            </w:r>
          </w:p>
        </w:tc>
        <w:tc>
          <w:tcPr>
            <w:tcW w:w="3402" w:type="dxa"/>
            <w:vAlign w:val="center"/>
          </w:tcPr>
          <w:p>
            <w:pPr>
              <w:widowControl/>
              <w:spacing w:line="300" w:lineRule="atLeast"/>
              <w:rPr>
                <w:rFonts w:ascii="Times New Roman"/>
                <w:sz w:val="24"/>
                <w:szCs w:val="24"/>
              </w:rPr>
            </w:pPr>
            <w:r>
              <w:rPr>
                <w:rFonts w:hint="eastAsia" w:ascii="Times New Roman"/>
                <w:sz w:val="24"/>
                <w:szCs w:val="24"/>
              </w:rPr>
              <w:t>满足资格审查条件，得基本分6分；自</w:t>
            </w:r>
            <w:r>
              <w:rPr>
                <w:rFonts w:ascii="Times New Roman"/>
                <w:sz w:val="24"/>
                <w:szCs w:val="24"/>
              </w:rPr>
              <w:t>2015</w:t>
            </w:r>
            <w:r>
              <w:rPr>
                <w:rFonts w:hint="eastAsia" w:ascii="Times New Roman"/>
                <w:sz w:val="24"/>
                <w:szCs w:val="24"/>
              </w:rPr>
              <w:t>年</w:t>
            </w:r>
            <w:r>
              <w:rPr>
                <w:rFonts w:ascii="Times New Roman"/>
                <w:sz w:val="24"/>
                <w:szCs w:val="24"/>
              </w:rPr>
              <w:t>1</w:t>
            </w:r>
            <w:r>
              <w:rPr>
                <w:rFonts w:hint="eastAsia" w:ascii="Times New Roman"/>
                <w:sz w:val="24"/>
                <w:szCs w:val="24"/>
              </w:rPr>
              <w:t>月</w:t>
            </w:r>
            <w:r>
              <w:rPr>
                <w:rFonts w:ascii="Times New Roman"/>
                <w:sz w:val="24"/>
                <w:szCs w:val="24"/>
              </w:rPr>
              <w:t>1</w:t>
            </w:r>
            <w:r>
              <w:rPr>
                <w:rFonts w:hint="eastAsia" w:ascii="Times New Roman"/>
                <w:sz w:val="24"/>
                <w:szCs w:val="24"/>
              </w:rPr>
              <w:t>日以来，所承担的交通运输类环境监理项目为浙江省环境保护厅审批的，每增加一个加</w:t>
            </w:r>
            <w:r>
              <w:rPr>
                <w:rFonts w:ascii="Times New Roman"/>
                <w:sz w:val="24"/>
                <w:szCs w:val="24"/>
              </w:rPr>
              <w:t>2</w:t>
            </w:r>
            <w:r>
              <w:rPr>
                <w:rFonts w:hint="eastAsia" w:ascii="Times New Roman"/>
                <w:sz w:val="24"/>
                <w:szCs w:val="24"/>
              </w:rPr>
              <w:t>分，最多加4分。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01" w:hRule="atLeast"/>
        </w:trPr>
        <w:tc>
          <w:tcPr>
            <w:tcW w:w="1324" w:type="dxa"/>
            <w:vMerge w:val="restart"/>
            <w:vAlign w:val="center"/>
          </w:tcPr>
          <w:p>
            <w:pPr>
              <w:widowControl/>
              <w:spacing w:line="300" w:lineRule="atLeast"/>
              <w:rPr>
                <w:rFonts w:ascii="Times New Roman"/>
                <w:sz w:val="24"/>
                <w:szCs w:val="24"/>
              </w:rPr>
            </w:pPr>
            <w:r>
              <w:rPr>
                <w:rFonts w:hint="eastAsia" w:ascii="Times New Roman"/>
                <w:sz w:val="24"/>
                <w:szCs w:val="24"/>
              </w:rPr>
              <w:t>项目负责人任职资格与业绩</w:t>
            </w:r>
          </w:p>
        </w:tc>
        <w:tc>
          <w:tcPr>
            <w:tcW w:w="1228" w:type="dxa"/>
            <w:vMerge w:val="restart"/>
            <w:vAlign w:val="center"/>
          </w:tcPr>
          <w:p>
            <w:pPr>
              <w:widowControl/>
              <w:spacing w:line="300" w:lineRule="atLeast"/>
              <w:rPr>
                <w:rFonts w:ascii="Times New Roman"/>
                <w:sz w:val="24"/>
                <w:szCs w:val="24"/>
              </w:rPr>
            </w:pPr>
            <w:r>
              <w:rPr>
                <w:rFonts w:ascii="Times New Roman"/>
                <w:sz w:val="24"/>
                <w:szCs w:val="24"/>
              </w:rPr>
              <w:t>20</w:t>
            </w:r>
            <w:r>
              <w:rPr>
                <w:rFonts w:hint="eastAsia" w:ascii="Times New Roman"/>
                <w:sz w:val="24"/>
                <w:szCs w:val="24"/>
              </w:rPr>
              <w:t>分</w:t>
            </w:r>
          </w:p>
        </w:tc>
        <w:tc>
          <w:tcPr>
            <w:tcW w:w="1417" w:type="dxa"/>
            <w:vAlign w:val="center"/>
          </w:tcPr>
          <w:p>
            <w:pPr>
              <w:widowControl/>
              <w:spacing w:line="300" w:lineRule="atLeast"/>
              <w:rPr>
                <w:rFonts w:ascii="Times New Roman"/>
                <w:sz w:val="24"/>
                <w:szCs w:val="24"/>
              </w:rPr>
            </w:pPr>
            <w:r>
              <w:rPr>
                <w:rFonts w:hint="eastAsia" w:ascii="Times New Roman"/>
                <w:sz w:val="24"/>
                <w:szCs w:val="24"/>
              </w:rPr>
              <w:t>项目负责人任职资格</w:t>
            </w:r>
          </w:p>
        </w:tc>
        <w:tc>
          <w:tcPr>
            <w:tcW w:w="1134" w:type="dxa"/>
            <w:vAlign w:val="center"/>
          </w:tcPr>
          <w:p>
            <w:pPr>
              <w:widowControl/>
              <w:spacing w:line="300" w:lineRule="atLeast"/>
              <w:rPr>
                <w:rFonts w:ascii="Times New Roman"/>
                <w:sz w:val="24"/>
                <w:szCs w:val="24"/>
              </w:rPr>
            </w:pPr>
            <w:r>
              <w:rPr>
                <w:rFonts w:hint="eastAsia" w:ascii="Times New Roman"/>
                <w:sz w:val="24"/>
                <w:szCs w:val="24"/>
              </w:rPr>
              <w:t>5～</w:t>
            </w:r>
            <w:r>
              <w:rPr>
                <w:rFonts w:ascii="Times New Roman"/>
                <w:sz w:val="24"/>
                <w:szCs w:val="24"/>
              </w:rPr>
              <w:t>10</w:t>
            </w:r>
            <w:r>
              <w:rPr>
                <w:rFonts w:hint="eastAsia" w:ascii="Times New Roman"/>
                <w:sz w:val="24"/>
                <w:szCs w:val="24"/>
              </w:rPr>
              <w:t>分</w:t>
            </w:r>
          </w:p>
        </w:tc>
        <w:tc>
          <w:tcPr>
            <w:tcW w:w="3402" w:type="dxa"/>
            <w:vAlign w:val="center"/>
          </w:tcPr>
          <w:p>
            <w:pPr>
              <w:widowControl/>
              <w:spacing w:line="300" w:lineRule="atLeast"/>
              <w:rPr>
                <w:rFonts w:ascii="Times New Roman"/>
                <w:sz w:val="24"/>
                <w:szCs w:val="24"/>
              </w:rPr>
            </w:pPr>
            <w:r>
              <w:rPr>
                <w:rFonts w:hint="eastAsia" w:ascii="Times New Roman"/>
                <w:sz w:val="24"/>
                <w:szCs w:val="24"/>
              </w:rPr>
              <w:t>满足资格审查条件，得基本分5分；</w:t>
            </w:r>
          </w:p>
          <w:p>
            <w:pPr>
              <w:widowControl/>
              <w:spacing w:line="300" w:lineRule="atLeast"/>
              <w:rPr>
                <w:rFonts w:ascii="Times New Roman"/>
                <w:sz w:val="24"/>
                <w:szCs w:val="24"/>
              </w:rPr>
            </w:pPr>
            <w:r>
              <w:rPr>
                <w:rFonts w:hint="eastAsia" w:ascii="Times New Roman"/>
                <w:sz w:val="24"/>
                <w:szCs w:val="24"/>
              </w:rPr>
              <w:t>负责人具有环境保护部有关部门颁发的环境监理培训合格证书的，加</w:t>
            </w:r>
            <w:r>
              <w:rPr>
                <w:rFonts w:ascii="Times New Roman"/>
                <w:sz w:val="24"/>
                <w:szCs w:val="24"/>
              </w:rPr>
              <w:t>2</w:t>
            </w:r>
            <w:r>
              <w:rPr>
                <w:rFonts w:hint="eastAsia" w:ascii="Times New Roman"/>
                <w:sz w:val="24"/>
                <w:szCs w:val="24"/>
              </w:rPr>
              <w:t>分；</w:t>
            </w:r>
          </w:p>
          <w:p>
            <w:pPr>
              <w:widowControl/>
              <w:spacing w:line="300" w:lineRule="atLeast"/>
              <w:rPr>
                <w:rFonts w:ascii="Times New Roman"/>
                <w:sz w:val="24"/>
                <w:szCs w:val="24"/>
              </w:rPr>
            </w:pPr>
            <w:r>
              <w:rPr>
                <w:rFonts w:hint="eastAsia" w:ascii="Times New Roman"/>
                <w:sz w:val="24"/>
                <w:szCs w:val="24"/>
              </w:rPr>
              <w:t>负责人具有环境保护相关专业高级工程师及以上职称的，加2分；</w:t>
            </w:r>
          </w:p>
          <w:p>
            <w:pPr>
              <w:widowControl/>
              <w:spacing w:line="300" w:lineRule="atLeast"/>
              <w:rPr>
                <w:rFonts w:ascii="Times New Roman"/>
                <w:sz w:val="24"/>
                <w:szCs w:val="24"/>
              </w:rPr>
            </w:pPr>
            <w:r>
              <w:rPr>
                <w:rFonts w:hint="eastAsia" w:ascii="Times New Roman"/>
                <w:sz w:val="24"/>
                <w:szCs w:val="24"/>
              </w:rPr>
              <w:t>负责人具有国家人力资源和社会保障部、住房和城乡建设部批准颁发的监理工程师执业资格证书的，加1分。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90" w:hRule="atLeast"/>
        </w:trPr>
        <w:tc>
          <w:tcPr>
            <w:tcW w:w="1324" w:type="dxa"/>
            <w:vMerge w:val="continue"/>
            <w:tcBorders>
              <w:bottom w:val="single" w:color="auto" w:sz="12" w:space="0"/>
            </w:tcBorders>
            <w:vAlign w:val="center"/>
          </w:tcPr>
          <w:p>
            <w:pPr>
              <w:widowControl/>
              <w:spacing w:line="300" w:lineRule="atLeast"/>
              <w:rPr>
                <w:rFonts w:ascii="Times New Roman"/>
                <w:sz w:val="24"/>
                <w:szCs w:val="24"/>
              </w:rPr>
            </w:pPr>
          </w:p>
        </w:tc>
        <w:tc>
          <w:tcPr>
            <w:tcW w:w="1228" w:type="dxa"/>
            <w:vMerge w:val="continue"/>
            <w:tcBorders>
              <w:bottom w:val="single" w:color="auto" w:sz="12" w:space="0"/>
            </w:tcBorders>
            <w:vAlign w:val="center"/>
          </w:tcPr>
          <w:p>
            <w:pPr>
              <w:widowControl/>
              <w:spacing w:line="300" w:lineRule="atLeast"/>
              <w:rPr>
                <w:rFonts w:ascii="Times New Roman"/>
                <w:sz w:val="24"/>
                <w:szCs w:val="24"/>
              </w:rPr>
            </w:pPr>
          </w:p>
        </w:tc>
        <w:tc>
          <w:tcPr>
            <w:tcW w:w="1417" w:type="dxa"/>
            <w:tcBorders>
              <w:bottom w:val="single" w:color="auto" w:sz="12" w:space="0"/>
            </w:tcBorders>
            <w:vAlign w:val="center"/>
          </w:tcPr>
          <w:p>
            <w:pPr>
              <w:widowControl/>
              <w:spacing w:line="300" w:lineRule="atLeast"/>
              <w:rPr>
                <w:rFonts w:ascii="Times New Roman"/>
                <w:sz w:val="24"/>
                <w:szCs w:val="24"/>
              </w:rPr>
            </w:pPr>
            <w:r>
              <w:rPr>
                <w:rFonts w:hint="eastAsia" w:ascii="Times New Roman"/>
                <w:sz w:val="24"/>
                <w:szCs w:val="24"/>
              </w:rPr>
              <w:t>项目负责人业绩</w:t>
            </w:r>
          </w:p>
        </w:tc>
        <w:tc>
          <w:tcPr>
            <w:tcW w:w="1134" w:type="dxa"/>
            <w:tcBorders>
              <w:bottom w:val="single" w:color="auto" w:sz="12" w:space="0"/>
            </w:tcBorders>
            <w:vAlign w:val="center"/>
          </w:tcPr>
          <w:p>
            <w:pPr>
              <w:widowControl/>
              <w:spacing w:line="300" w:lineRule="atLeast"/>
              <w:rPr>
                <w:rFonts w:ascii="Times New Roman"/>
                <w:sz w:val="24"/>
                <w:szCs w:val="24"/>
              </w:rPr>
            </w:pPr>
            <w:r>
              <w:rPr>
                <w:rFonts w:hint="eastAsia" w:ascii="Times New Roman"/>
                <w:sz w:val="24"/>
                <w:szCs w:val="24"/>
              </w:rPr>
              <w:t>6～</w:t>
            </w:r>
            <w:r>
              <w:rPr>
                <w:rFonts w:ascii="Times New Roman"/>
                <w:sz w:val="24"/>
                <w:szCs w:val="24"/>
              </w:rPr>
              <w:t>10</w:t>
            </w:r>
            <w:r>
              <w:rPr>
                <w:rFonts w:hint="eastAsia" w:ascii="Times New Roman"/>
                <w:sz w:val="24"/>
                <w:szCs w:val="24"/>
              </w:rPr>
              <w:t>分</w:t>
            </w:r>
          </w:p>
        </w:tc>
        <w:tc>
          <w:tcPr>
            <w:tcW w:w="3402" w:type="dxa"/>
            <w:tcBorders>
              <w:bottom w:val="single" w:color="auto" w:sz="12" w:space="0"/>
            </w:tcBorders>
            <w:vAlign w:val="center"/>
          </w:tcPr>
          <w:p>
            <w:pPr>
              <w:widowControl/>
              <w:spacing w:line="300" w:lineRule="atLeast"/>
              <w:rPr>
                <w:rFonts w:ascii="Times New Roman"/>
                <w:sz w:val="24"/>
                <w:szCs w:val="24"/>
              </w:rPr>
            </w:pPr>
            <w:r>
              <w:rPr>
                <w:rFonts w:hint="eastAsia" w:ascii="Times New Roman"/>
                <w:sz w:val="24"/>
                <w:szCs w:val="24"/>
              </w:rPr>
              <w:t>满足资格审查条件，得基本分6分；自</w:t>
            </w:r>
            <w:r>
              <w:rPr>
                <w:rFonts w:ascii="Times New Roman"/>
                <w:sz w:val="24"/>
                <w:szCs w:val="24"/>
              </w:rPr>
              <w:t>2015</w:t>
            </w:r>
            <w:r>
              <w:rPr>
                <w:rFonts w:hint="eastAsia" w:ascii="Times New Roman"/>
                <w:sz w:val="24"/>
                <w:szCs w:val="24"/>
              </w:rPr>
              <w:t>年</w:t>
            </w:r>
            <w:r>
              <w:rPr>
                <w:rFonts w:ascii="Times New Roman"/>
                <w:sz w:val="24"/>
                <w:szCs w:val="24"/>
              </w:rPr>
              <w:t>1</w:t>
            </w:r>
            <w:r>
              <w:rPr>
                <w:rFonts w:hint="eastAsia" w:ascii="Times New Roman"/>
                <w:sz w:val="24"/>
                <w:szCs w:val="24"/>
              </w:rPr>
              <w:t>月</w:t>
            </w:r>
            <w:r>
              <w:rPr>
                <w:rFonts w:ascii="Times New Roman"/>
                <w:sz w:val="24"/>
                <w:szCs w:val="24"/>
              </w:rPr>
              <w:t>1</w:t>
            </w:r>
            <w:r>
              <w:rPr>
                <w:rFonts w:hint="eastAsia" w:ascii="Times New Roman"/>
                <w:sz w:val="24"/>
                <w:szCs w:val="24"/>
              </w:rPr>
              <w:t>日以来，项目负责人所负责的交通运输类环境监理项目为浙江省环境保护厅审批的，每增加一个加</w:t>
            </w:r>
            <w:r>
              <w:rPr>
                <w:rFonts w:ascii="Times New Roman"/>
                <w:sz w:val="24"/>
                <w:szCs w:val="24"/>
              </w:rPr>
              <w:t>2</w:t>
            </w:r>
            <w:r>
              <w:rPr>
                <w:rFonts w:hint="eastAsia" w:ascii="Times New Roman"/>
                <w:sz w:val="24"/>
                <w:szCs w:val="24"/>
              </w:rPr>
              <w:t>分，最多加4分。</w:t>
            </w:r>
          </w:p>
        </w:tc>
      </w:tr>
    </w:tbl>
    <w:p>
      <w:pPr>
        <w:widowControl/>
        <w:snapToGrid w:val="0"/>
        <w:spacing w:line="360" w:lineRule="auto"/>
        <w:rPr>
          <w:rFonts w:ascii="Times New Roman"/>
          <w:sz w:val="24"/>
          <w:szCs w:val="24"/>
        </w:rPr>
      </w:pPr>
    </w:p>
    <w:p>
      <w:pPr>
        <w:widowControl/>
        <w:snapToGrid w:val="0"/>
        <w:spacing w:line="360" w:lineRule="auto"/>
        <w:rPr>
          <w:rFonts w:ascii="Times New Roman" w:eastAsia="仿宋_GB2312"/>
          <w:b/>
          <w:sz w:val="28"/>
          <w:szCs w:val="28"/>
        </w:rPr>
      </w:pPr>
      <w:r>
        <w:rPr>
          <w:rFonts w:ascii="Times New Roman" w:eastAsia="仿宋_GB2312"/>
          <w:b/>
          <w:sz w:val="28"/>
          <w:szCs w:val="28"/>
        </w:rPr>
        <w:t xml:space="preserve">4.4 </w:t>
      </w:r>
      <w:r>
        <w:rPr>
          <w:rFonts w:hint="eastAsia" w:ascii="Times New Roman" w:eastAsia="仿宋_GB2312"/>
          <w:b/>
          <w:sz w:val="28"/>
          <w:szCs w:val="28"/>
        </w:rPr>
        <w:t>投标文件的技术标评分标准（满分</w:t>
      </w:r>
      <w:r>
        <w:rPr>
          <w:rFonts w:ascii="Times New Roman" w:eastAsia="仿宋_GB2312"/>
          <w:b/>
          <w:sz w:val="28"/>
          <w:szCs w:val="28"/>
        </w:rPr>
        <w:t>50</w:t>
      </w:r>
      <w:r>
        <w:rPr>
          <w:rFonts w:hint="eastAsia" w:ascii="Times New Roman" w:eastAsia="仿宋_GB2312"/>
          <w:b/>
          <w:sz w:val="28"/>
          <w:szCs w:val="28"/>
        </w:rPr>
        <w:t>分）</w:t>
      </w:r>
    </w:p>
    <w:p>
      <w:pPr>
        <w:widowControl/>
        <w:snapToGrid w:val="0"/>
        <w:spacing w:line="360" w:lineRule="auto"/>
        <w:ind w:firstLine="480" w:firstLineChars="200"/>
        <w:rPr>
          <w:rFonts w:ascii="Times New Roman"/>
          <w:bCs/>
          <w:sz w:val="24"/>
        </w:rPr>
      </w:pPr>
      <w:r>
        <w:rPr>
          <w:rFonts w:ascii="Times New Roman"/>
          <w:bCs/>
          <w:sz w:val="24"/>
        </w:rPr>
        <w:t xml:space="preserve">4.4.1 </w:t>
      </w:r>
      <w:r>
        <w:rPr>
          <w:rFonts w:hint="eastAsia" w:ascii="Times New Roman"/>
          <w:bCs/>
          <w:sz w:val="24"/>
        </w:rPr>
        <w:t>技术标得分由评标委员会全体成员在认真审阅、分析比选方案主要内容的基础上，采用记名方式各自评分，如发现某个单项的评分超过了评分细则所规定的范围的，则该张评分表无效。此项评分为：评标委员会成员对各投标文件的比选方案汇总分数算术平均值为各投标人比选方案的最后得分值。评标委员会成员对自己的打分结果签名认可。（注：专家打分保留一位小数点）</w:t>
      </w:r>
    </w:p>
    <w:p>
      <w:pPr>
        <w:adjustRightInd w:val="0"/>
        <w:snapToGrid w:val="0"/>
        <w:spacing w:line="360" w:lineRule="auto"/>
        <w:ind w:right="-299" w:rightChars="-88" w:firstLine="480" w:firstLineChars="200"/>
        <w:rPr>
          <w:rFonts w:ascii="Times New Roman" w:eastAsia="仿宋_GB2312"/>
          <w:sz w:val="24"/>
        </w:rPr>
      </w:pPr>
      <w:r>
        <w:rPr>
          <w:rFonts w:ascii="Times New Roman"/>
          <w:bCs/>
          <w:sz w:val="24"/>
        </w:rPr>
        <w:t xml:space="preserve">4.4.2 </w:t>
      </w:r>
      <w:r>
        <w:rPr>
          <w:rFonts w:hint="eastAsia" w:ascii="Times New Roman"/>
          <w:bCs/>
          <w:sz w:val="24"/>
        </w:rPr>
        <w:t>比选方案由评标委员会根据技术标中的各项内容横向比较，</w:t>
      </w:r>
      <w:r>
        <w:rPr>
          <w:rFonts w:hint="eastAsia" w:ascii="Times New Roman"/>
          <w:sz w:val="24"/>
          <w:szCs w:val="24"/>
        </w:rPr>
        <w:t>酌情加分</w:t>
      </w:r>
      <w:r>
        <w:rPr>
          <w:rFonts w:hint="eastAsia" w:ascii="Times New Roman"/>
          <w:bCs/>
          <w:sz w:val="24"/>
        </w:rPr>
        <w:t>，技术标满分为</w:t>
      </w:r>
      <w:r>
        <w:rPr>
          <w:rFonts w:ascii="Times New Roman"/>
          <w:bCs/>
          <w:sz w:val="24"/>
        </w:rPr>
        <w:t>50</w:t>
      </w:r>
      <w:r>
        <w:rPr>
          <w:rFonts w:hint="eastAsia" w:ascii="Times New Roman"/>
          <w:bCs/>
          <w:sz w:val="24"/>
        </w:rPr>
        <w:t>分，查表</w:t>
      </w:r>
      <w:r>
        <w:rPr>
          <w:rFonts w:ascii="Times New Roman"/>
          <w:bCs/>
          <w:sz w:val="24"/>
        </w:rPr>
        <w:t>-1</w:t>
      </w:r>
      <w:r>
        <w:rPr>
          <w:rFonts w:hint="eastAsia" w:ascii="Times New Roman"/>
          <w:bCs/>
          <w:sz w:val="24"/>
        </w:rPr>
        <w:t>可得各项得分。</w:t>
      </w:r>
    </w:p>
    <w:p>
      <w:pPr>
        <w:widowControl/>
        <w:shd w:val="solid" w:color="FFFFFF" w:fill="auto"/>
        <w:autoSpaceDE w:val="0"/>
        <w:autoSpaceDN w:val="0"/>
        <w:spacing w:line="400" w:lineRule="exact"/>
        <w:jc w:val="center"/>
        <w:textAlignment w:val="baseline"/>
        <w:rPr>
          <w:rFonts w:ascii="Times New Roman"/>
          <w:b/>
          <w:spacing w:val="12"/>
          <w:sz w:val="28"/>
          <w:szCs w:val="28"/>
          <w:shd w:val="clear" w:color="auto" w:fill="FFFFFF"/>
        </w:rPr>
      </w:pPr>
      <w:r>
        <w:rPr>
          <w:rFonts w:hint="eastAsia" w:ascii="Times New Roman" w:eastAsia="仿宋"/>
          <w:b/>
          <w:sz w:val="28"/>
          <w:szCs w:val="28"/>
        </w:rPr>
        <w:t>比选方案计分用表（</w:t>
      </w:r>
      <w:r>
        <w:rPr>
          <w:rFonts w:ascii="Times New Roman" w:eastAsia="仿宋"/>
          <w:b/>
          <w:sz w:val="28"/>
          <w:szCs w:val="28"/>
        </w:rPr>
        <w:t>50</w:t>
      </w:r>
      <w:r>
        <w:rPr>
          <w:rFonts w:hint="eastAsia" w:ascii="Times New Roman" w:eastAsia="仿宋"/>
          <w:b/>
          <w:sz w:val="28"/>
          <w:szCs w:val="28"/>
        </w:rPr>
        <w:t>分）</w:t>
      </w:r>
    </w:p>
    <w:tbl>
      <w:tblPr>
        <w:tblStyle w:val="17"/>
        <w:tblW w:w="8500"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300"/>
        <w:gridCol w:w="1488"/>
        <w:gridCol w:w="1097"/>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60" w:type="dxa"/>
            <w:gridSpan w:val="4"/>
            <w:tcBorders>
              <w:top w:val="single" w:color="auto" w:sz="12" w:space="0"/>
              <w:left w:val="single" w:color="auto" w:sz="12" w:space="0"/>
            </w:tcBorders>
            <w:vAlign w:val="center"/>
          </w:tcPr>
          <w:p>
            <w:pPr>
              <w:widowControl/>
              <w:snapToGrid w:val="0"/>
              <w:spacing w:line="360" w:lineRule="auto"/>
              <w:jc w:val="center"/>
              <w:rPr>
                <w:rFonts w:ascii="Times New Roman"/>
                <w:bCs/>
                <w:sz w:val="24"/>
              </w:rPr>
            </w:pPr>
            <w:r>
              <w:rPr>
                <w:rFonts w:hint="eastAsia" w:ascii="Times New Roman"/>
                <w:bCs/>
                <w:sz w:val="24"/>
              </w:rPr>
              <w:t>评审因素与评分值</w:t>
            </w:r>
          </w:p>
        </w:tc>
        <w:tc>
          <w:tcPr>
            <w:tcW w:w="3840" w:type="dxa"/>
            <w:vMerge w:val="restart"/>
            <w:tcBorders>
              <w:top w:val="single" w:color="auto" w:sz="12" w:space="0"/>
              <w:right w:val="single" w:color="auto" w:sz="12" w:space="0"/>
            </w:tcBorders>
            <w:vAlign w:val="center"/>
          </w:tcPr>
          <w:p>
            <w:pPr>
              <w:widowControl/>
              <w:snapToGrid w:val="0"/>
              <w:spacing w:line="360" w:lineRule="auto"/>
              <w:jc w:val="center"/>
              <w:rPr>
                <w:rFonts w:ascii="Times New Roman"/>
                <w:bCs/>
                <w:sz w:val="24"/>
              </w:rPr>
            </w:pPr>
            <w:r>
              <w:rPr>
                <w:rFonts w:hint="eastAsia" w:ascii="Times New Roman"/>
                <w:bCs/>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775" w:type="dxa"/>
            <w:tcBorders>
              <w:left w:val="single" w:color="auto" w:sz="12" w:space="0"/>
            </w:tcBorders>
            <w:vAlign w:val="center"/>
          </w:tcPr>
          <w:p>
            <w:pPr>
              <w:widowControl/>
              <w:snapToGrid w:val="0"/>
              <w:spacing w:line="360" w:lineRule="auto"/>
              <w:rPr>
                <w:rFonts w:ascii="Times New Roman"/>
                <w:bCs/>
                <w:sz w:val="24"/>
              </w:rPr>
            </w:pPr>
            <w:r>
              <w:rPr>
                <w:rFonts w:hint="eastAsia" w:ascii="Times New Roman"/>
                <w:bCs/>
                <w:sz w:val="24"/>
              </w:rPr>
              <w:t>序号</w:t>
            </w:r>
          </w:p>
        </w:tc>
        <w:tc>
          <w:tcPr>
            <w:tcW w:w="1300" w:type="dxa"/>
            <w:vAlign w:val="center"/>
          </w:tcPr>
          <w:p>
            <w:pPr>
              <w:widowControl/>
              <w:snapToGrid w:val="0"/>
              <w:spacing w:line="360" w:lineRule="auto"/>
              <w:rPr>
                <w:rFonts w:ascii="Times New Roman"/>
                <w:bCs/>
                <w:sz w:val="24"/>
              </w:rPr>
            </w:pPr>
            <w:r>
              <w:rPr>
                <w:rFonts w:hint="eastAsia" w:ascii="Times New Roman"/>
                <w:bCs/>
                <w:sz w:val="24"/>
              </w:rPr>
              <w:t>评审因素</w:t>
            </w:r>
          </w:p>
        </w:tc>
        <w:tc>
          <w:tcPr>
            <w:tcW w:w="1488" w:type="dxa"/>
            <w:vAlign w:val="center"/>
          </w:tcPr>
          <w:p>
            <w:pPr>
              <w:widowControl/>
              <w:snapToGrid w:val="0"/>
              <w:spacing w:line="360" w:lineRule="auto"/>
              <w:jc w:val="center"/>
              <w:rPr>
                <w:rFonts w:ascii="Times New Roman"/>
                <w:bCs/>
                <w:sz w:val="24"/>
              </w:rPr>
            </w:pPr>
            <w:r>
              <w:rPr>
                <w:rFonts w:hint="eastAsia" w:ascii="Times New Roman"/>
                <w:bCs/>
                <w:sz w:val="24"/>
              </w:rPr>
              <w:t>评审因素</w:t>
            </w:r>
          </w:p>
          <w:p>
            <w:pPr>
              <w:widowControl/>
              <w:snapToGrid w:val="0"/>
              <w:spacing w:line="360" w:lineRule="auto"/>
              <w:jc w:val="center"/>
              <w:rPr>
                <w:rFonts w:ascii="Times New Roman"/>
                <w:bCs/>
                <w:sz w:val="24"/>
              </w:rPr>
            </w:pPr>
            <w:r>
              <w:rPr>
                <w:rFonts w:hint="eastAsia" w:ascii="Times New Roman"/>
                <w:bCs/>
                <w:sz w:val="24"/>
              </w:rPr>
              <w:t>评分值</w:t>
            </w:r>
          </w:p>
        </w:tc>
        <w:tc>
          <w:tcPr>
            <w:tcW w:w="1097" w:type="dxa"/>
            <w:vAlign w:val="center"/>
          </w:tcPr>
          <w:p>
            <w:pPr>
              <w:widowControl/>
              <w:snapToGrid w:val="0"/>
              <w:spacing w:line="360" w:lineRule="auto"/>
              <w:jc w:val="center"/>
              <w:rPr>
                <w:rFonts w:ascii="Times New Roman"/>
                <w:bCs/>
                <w:sz w:val="24"/>
              </w:rPr>
            </w:pPr>
            <w:r>
              <w:rPr>
                <w:rFonts w:hint="eastAsia" w:ascii="Times New Roman"/>
                <w:bCs/>
                <w:sz w:val="24"/>
              </w:rPr>
              <w:t>分值</w:t>
            </w:r>
          </w:p>
        </w:tc>
        <w:tc>
          <w:tcPr>
            <w:tcW w:w="3840" w:type="dxa"/>
            <w:vMerge w:val="continue"/>
            <w:tcBorders>
              <w:right w:val="single" w:color="auto" w:sz="12" w:space="0"/>
            </w:tcBorders>
            <w:vAlign w:val="center"/>
          </w:tcPr>
          <w:p>
            <w:pPr>
              <w:widowControl/>
              <w:snapToGrid w:val="0"/>
              <w:spacing w:line="360" w:lineRule="auto"/>
              <w:ind w:firstLine="480" w:firstLineChars="200"/>
              <w:rPr>
                <w:rFonts w:ascii="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775" w:type="dxa"/>
            <w:tcBorders>
              <w:left w:val="single" w:color="auto" w:sz="12" w:space="0"/>
            </w:tcBorders>
            <w:vAlign w:val="center"/>
          </w:tcPr>
          <w:p>
            <w:pPr>
              <w:widowControl/>
              <w:spacing w:line="300" w:lineRule="atLeast"/>
              <w:rPr>
                <w:rFonts w:ascii="Times New Roman"/>
                <w:sz w:val="24"/>
                <w:szCs w:val="24"/>
              </w:rPr>
            </w:pPr>
            <w:r>
              <w:rPr>
                <w:rFonts w:ascii="Times New Roman"/>
                <w:sz w:val="24"/>
                <w:szCs w:val="24"/>
              </w:rPr>
              <w:t>1</w:t>
            </w:r>
          </w:p>
        </w:tc>
        <w:tc>
          <w:tcPr>
            <w:tcW w:w="1300" w:type="dxa"/>
            <w:vAlign w:val="center"/>
          </w:tcPr>
          <w:p>
            <w:pPr>
              <w:widowControl/>
              <w:spacing w:line="300" w:lineRule="atLeast"/>
              <w:rPr>
                <w:rFonts w:ascii="Times New Roman"/>
                <w:sz w:val="24"/>
                <w:szCs w:val="24"/>
              </w:rPr>
            </w:pPr>
            <w:r>
              <w:rPr>
                <w:rFonts w:hint="eastAsia" w:ascii="Times New Roman"/>
                <w:sz w:val="24"/>
                <w:szCs w:val="24"/>
              </w:rPr>
              <w:t>对招标项目的理解和总体编制思路</w:t>
            </w:r>
          </w:p>
        </w:tc>
        <w:tc>
          <w:tcPr>
            <w:tcW w:w="1488" w:type="dxa"/>
            <w:vAlign w:val="center"/>
          </w:tcPr>
          <w:p>
            <w:pPr>
              <w:widowControl/>
              <w:spacing w:line="300" w:lineRule="atLeast"/>
              <w:rPr>
                <w:rFonts w:ascii="Times New Roman"/>
                <w:sz w:val="24"/>
                <w:szCs w:val="24"/>
              </w:rPr>
            </w:pPr>
            <w:r>
              <w:rPr>
                <w:rFonts w:ascii="Times New Roman"/>
                <w:sz w:val="24"/>
                <w:szCs w:val="24"/>
              </w:rPr>
              <w:t>10</w:t>
            </w:r>
            <w:r>
              <w:rPr>
                <w:rFonts w:hint="eastAsia" w:ascii="Times New Roman"/>
                <w:sz w:val="24"/>
                <w:szCs w:val="24"/>
              </w:rPr>
              <w:t>分</w:t>
            </w:r>
          </w:p>
        </w:tc>
        <w:tc>
          <w:tcPr>
            <w:tcW w:w="1097" w:type="dxa"/>
            <w:vAlign w:val="center"/>
          </w:tcPr>
          <w:p>
            <w:pPr>
              <w:widowControl/>
              <w:spacing w:line="300" w:lineRule="atLeast"/>
              <w:rPr>
                <w:rFonts w:ascii="Times New Roman"/>
                <w:sz w:val="24"/>
                <w:szCs w:val="24"/>
              </w:rPr>
            </w:pPr>
            <w:r>
              <w:rPr>
                <w:rFonts w:hint="eastAsia" w:ascii="Times New Roman"/>
                <w:sz w:val="24"/>
                <w:szCs w:val="24"/>
              </w:rPr>
              <w:t>7～</w:t>
            </w:r>
            <w:r>
              <w:rPr>
                <w:rFonts w:ascii="Times New Roman"/>
                <w:sz w:val="24"/>
                <w:szCs w:val="24"/>
              </w:rPr>
              <w:t>10</w:t>
            </w:r>
            <w:r>
              <w:rPr>
                <w:rFonts w:hint="eastAsia" w:ascii="Times New Roman"/>
                <w:sz w:val="24"/>
                <w:szCs w:val="24"/>
              </w:rPr>
              <w:t>分</w:t>
            </w:r>
          </w:p>
        </w:tc>
        <w:tc>
          <w:tcPr>
            <w:tcW w:w="3840" w:type="dxa"/>
            <w:tcBorders>
              <w:right w:val="single" w:color="auto" w:sz="12" w:space="0"/>
            </w:tcBorders>
            <w:vAlign w:val="center"/>
          </w:tcPr>
          <w:p>
            <w:pPr>
              <w:widowControl/>
              <w:spacing w:line="300" w:lineRule="atLeast"/>
              <w:rPr>
                <w:rFonts w:ascii="Times New Roman"/>
                <w:sz w:val="24"/>
                <w:szCs w:val="24"/>
              </w:rPr>
            </w:pPr>
            <w:r>
              <w:rPr>
                <w:rFonts w:hint="eastAsia" w:ascii="Times New Roman"/>
                <w:sz w:val="24"/>
                <w:szCs w:val="24"/>
              </w:rPr>
              <w:t>对招标项目功能、特点、重点、难点等理解基本正确得基本分7分；</w:t>
            </w:r>
          </w:p>
          <w:p>
            <w:pPr>
              <w:widowControl/>
              <w:spacing w:line="300" w:lineRule="atLeast"/>
              <w:rPr>
                <w:rFonts w:ascii="Times New Roman"/>
                <w:sz w:val="24"/>
                <w:szCs w:val="24"/>
              </w:rPr>
            </w:pPr>
            <w:r>
              <w:rPr>
                <w:rFonts w:hint="eastAsia" w:ascii="Times New Roman"/>
                <w:sz w:val="24"/>
                <w:szCs w:val="24"/>
              </w:rPr>
              <w:t>理解深刻，总体编制思路清晰的，酌情加分，最多可加3分。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775" w:type="dxa"/>
            <w:tcBorders>
              <w:left w:val="single" w:color="auto" w:sz="12" w:space="0"/>
            </w:tcBorders>
            <w:vAlign w:val="center"/>
          </w:tcPr>
          <w:p>
            <w:pPr>
              <w:widowControl/>
              <w:spacing w:line="300" w:lineRule="atLeast"/>
              <w:rPr>
                <w:rFonts w:ascii="Times New Roman"/>
                <w:sz w:val="24"/>
                <w:szCs w:val="24"/>
              </w:rPr>
            </w:pPr>
            <w:r>
              <w:rPr>
                <w:rFonts w:ascii="Times New Roman"/>
                <w:sz w:val="24"/>
                <w:szCs w:val="24"/>
              </w:rPr>
              <w:t>2</w:t>
            </w:r>
          </w:p>
        </w:tc>
        <w:tc>
          <w:tcPr>
            <w:tcW w:w="1300" w:type="dxa"/>
            <w:vAlign w:val="center"/>
          </w:tcPr>
          <w:p>
            <w:pPr>
              <w:widowControl/>
              <w:spacing w:line="300" w:lineRule="atLeast"/>
              <w:rPr>
                <w:rFonts w:ascii="Times New Roman"/>
                <w:sz w:val="24"/>
                <w:szCs w:val="24"/>
              </w:rPr>
            </w:pPr>
            <w:r>
              <w:rPr>
                <w:rFonts w:hint="eastAsia" w:ascii="Times New Roman"/>
                <w:sz w:val="24"/>
                <w:szCs w:val="24"/>
              </w:rPr>
              <w:t>环境监理工作方案完善</w:t>
            </w:r>
          </w:p>
        </w:tc>
        <w:tc>
          <w:tcPr>
            <w:tcW w:w="1488" w:type="dxa"/>
            <w:vAlign w:val="center"/>
          </w:tcPr>
          <w:p>
            <w:pPr>
              <w:widowControl/>
              <w:spacing w:line="300" w:lineRule="atLeast"/>
              <w:rPr>
                <w:rFonts w:ascii="Times New Roman"/>
                <w:sz w:val="24"/>
                <w:szCs w:val="24"/>
              </w:rPr>
            </w:pPr>
            <w:r>
              <w:rPr>
                <w:rFonts w:ascii="Times New Roman"/>
                <w:sz w:val="24"/>
                <w:szCs w:val="24"/>
              </w:rPr>
              <w:t>10</w:t>
            </w:r>
            <w:r>
              <w:rPr>
                <w:rFonts w:hint="eastAsia" w:ascii="Times New Roman"/>
                <w:sz w:val="24"/>
                <w:szCs w:val="24"/>
              </w:rPr>
              <w:t>分</w:t>
            </w:r>
          </w:p>
        </w:tc>
        <w:tc>
          <w:tcPr>
            <w:tcW w:w="1097" w:type="dxa"/>
            <w:vAlign w:val="center"/>
          </w:tcPr>
          <w:p>
            <w:pPr>
              <w:widowControl/>
              <w:spacing w:line="300" w:lineRule="atLeast"/>
              <w:rPr>
                <w:rFonts w:ascii="Times New Roman"/>
                <w:sz w:val="24"/>
                <w:szCs w:val="24"/>
              </w:rPr>
            </w:pPr>
            <w:r>
              <w:rPr>
                <w:rFonts w:hint="eastAsia" w:ascii="Times New Roman"/>
                <w:sz w:val="24"/>
                <w:szCs w:val="24"/>
              </w:rPr>
              <w:t>7～</w:t>
            </w:r>
            <w:r>
              <w:rPr>
                <w:rFonts w:ascii="Times New Roman"/>
                <w:sz w:val="24"/>
                <w:szCs w:val="24"/>
              </w:rPr>
              <w:t>10</w:t>
            </w:r>
            <w:r>
              <w:rPr>
                <w:rFonts w:hint="eastAsia" w:ascii="Times New Roman"/>
                <w:sz w:val="24"/>
                <w:szCs w:val="24"/>
              </w:rPr>
              <w:t>分</w:t>
            </w:r>
          </w:p>
        </w:tc>
        <w:tc>
          <w:tcPr>
            <w:tcW w:w="3840" w:type="dxa"/>
            <w:tcBorders>
              <w:right w:val="single" w:color="auto" w:sz="12" w:space="0"/>
            </w:tcBorders>
            <w:vAlign w:val="center"/>
          </w:tcPr>
          <w:p>
            <w:pPr>
              <w:widowControl/>
              <w:spacing w:line="300" w:lineRule="atLeast"/>
              <w:rPr>
                <w:rFonts w:ascii="Times New Roman"/>
                <w:sz w:val="24"/>
                <w:szCs w:val="24"/>
              </w:rPr>
            </w:pPr>
            <w:r>
              <w:rPr>
                <w:rFonts w:hint="eastAsia" w:ascii="Times New Roman"/>
                <w:sz w:val="24"/>
                <w:szCs w:val="24"/>
              </w:rPr>
              <w:t>监理方案内容涵盖基本齐全的，得基本分7分；监理方案科学合理、切合时间的，酌情加分，最多加3分。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9" w:hRule="atLeast"/>
        </w:trPr>
        <w:tc>
          <w:tcPr>
            <w:tcW w:w="775" w:type="dxa"/>
            <w:tcBorders>
              <w:left w:val="single" w:color="auto" w:sz="12" w:space="0"/>
            </w:tcBorders>
            <w:vAlign w:val="center"/>
          </w:tcPr>
          <w:p>
            <w:pPr>
              <w:widowControl/>
              <w:spacing w:line="300" w:lineRule="atLeast"/>
              <w:rPr>
                <w:rFonts w:ascii="Times New Roman"/>
                <w:sz w:val="24"/>
                <w:szCs w:val="24"/>
              </w:rPr>
            </w:pPr>
            <w:r>
              <w:rPr>
                <w:rFonts w:ascii="Times New Roman"/>
                <w:sz w:val="24"/>
                <w:szCs w:val="24"/>
              </w:rPr>
              <w:t>3</w:t>
            </w:r>
          </w:p>
        </w:tc>
        <w:tc>
          <w:tcPr>
            <w:tcW w:w="1300" w:type="dxa"/>
            <w:vAlign w:val="center"/>
          </w:tcPr>
          <w:p>
            <w:pPr>
              <w:widowControl/>
              <w:spacing w:line="300" w:lineRule="atLeast"/>
              <w:rPr>
                <w:rFonts w:ascii="Times New Roman"/>
                <w:sz w:val="24"/>
                <w:szCs w:val="24"/>
              </w:rPr>
            </w:pPr>
            <w:r>
              <w:rPr>
                <w:rFonts w:hint="eastAsia" w:ascii="Times New Roman"/>
                <w:sz w:val="24"/>
                <w:szCs w:val="24"/>
              </w:rPr>
              <w:t>施工期环境监理内容</w:t>
            </w:r>
          </w:p>
        </w:tc>
        <w:tc>
          <w:tcPr>
            <w:tcW w:w="1488" w:type="dxa"/>
            <w:vAlign w:val="center"/>
          </w:tcPr>
          <w:p>
            <w:pPr>
              <w:widowControl/>
              <w:spacing w:line="300" w:lineRule="atLeast"/>
              <w:rPr>
                <w:rFonts w:ascii="Times New Roman"/>
                <w:sz w:val="24"/>
                <w:szCs w:val="24"/>
              </w:rPr>
            </w:pPr>
            <w:r>
              <w:rPr>
                <w:rFonts w:ascii="Times New Roman"/>
                <w:sz w:val="24"/>
                <w:szCs w:val="24"/>
              </w:rPr>
              <w:t>10</w:t>
            </w:r>
            <w:r>
              <w:rPr>
                <w:rFonts w:hint="eastAsia" w:ascii="Times New Roman"/>
                <w:sz w:val="24"/>
                <w:szCs w:val="24"/>
              </w:rPr>
              <w:t>分</w:t>
            </w:r>
          </w:p>
        </w:tc>
        <w:tc>
          <w:tcPr>
            <w:tcW w:w="1097" w:type="dxa"/>
            <w:vAlign w:val="center"/>
          </w:tcPr>
          <w:p>
            <w:pPr>
              <w:widowControl/>
              <w:spacing w:line="300" w:lineRule="atLeast"/>
              <w:rPr>
                <w:rFonts w:ascii="Times New Roman"/>
                <w:sz w:val="24"/>
                <w:szCs w:val="24"/>
              </w:rPr>
            </w:pPr>
            <w:r>
              <w:rPr>
                <w:rFonts w:hint="eastAsia" w:ascii="Times New Roman"/>
                <w:sz w:val="24"/>
                <w:szCs w:val="24"/>
              </w:rPr>
              <w:t>7～</w:t>
            </w:r>
            <w:r>
              <w:rPr>
                <w:rFonts w:ascii="Times New Roman"/>
                <w:sz w:val="24"/>
                <w:szCs w:val="24"/>
              </w:rPr>
              <w:t>10</w:t>
            </w:r>
            <w:r>
              <w:rPr>
                <w:rFonts w:hint="eastAsia" w:ascii="Times New Roman"/>
                <w:sz w:val="24"/>
                <w:szCs w:val="24"/>
              </w:rPr>
              <w:t>分</w:t>
            </w:r>
          </w:p>
        </w:tc>
        <w:tc>
          <w:tcPr>
            <w:tcW w:w="3840" w:type="dxa"/>
            <w:tcBorders>
              <w:right w:val="single" w:color="auto" w:sz="12" w:space="0"/>
            </w:tcBorders>
            <w:vAlign w:val="center"/>
          </w:tcPr>
          <w:p>
            <w:pPr>
              <w:widowControl/>
              <w:spacing w:line="300" w:lineRule="atLeast"/>
              <w:rPr>
                <w:rFonts w:ascii="Times New Roman"/>
                <w:sz w:val="24"/>
                <w:szCs w:val="24"/>
              </w:rPr>
            </w:pPr>
            <w:r>
              <w:rPr>
                <w:rFonts w:hint="eastAsia" w:ascii="Times New Roman"/>
                <w:sz w:val="24"/>
                <w:szCs w:val="24"/>
              </w:rPr>
              <w:t>监理方案施工期环境监理内容基本正确的，得基本分7分；</w:t>
            </w:r>
          </w:p>
          <w:p>
            <w:pPr>
              <w:widowControl/>
              <w:spacing w:line="300" w:lineRule="atLeast"/>
              <w:rPr>
                <w:rFonts w:ascii="Times New Roman"/>
                <w:sz w:val="24"/>
                <w:szCs w:val="24"/>
              </w:rPr>
            </w:pPr>
            <w:r>
              <w:rPr>
                <w:rFonts w:hint="eastAsia" w:ascii="Times New Roman"/>
                <w:sz w:val="24"/>
                <w:szCs w:val="24"/>
              </w:rPr>
              <w:t>施工期环境监理内容充实、有利于招标人工程进展的，酌情加分，最多加3分。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9" w:hRule="atLeast"/>
        </w:trPr>
        <w:tc>
          <w:tcPr>
            <w:tcW w:w="775" w:type="dxa"/>
            <w:tcBorders>
              <w:left w:val="single" w:color="auto" w:sz="12" w:space="0"/>
            </w:tcBorders>
            <w:vAlign w:val="center"/>
          </w:tcPr>
          <w:p>
            <w:pPr>
              <w:widowControl/>
              <w:spacing w:line="300" w:lineRule="atLeast"/>
              <w:rPr>
                <w:rFonts w:ascii="Times New Roman"/>
                <w:sz w:val="24"/>
                <w:szCs w:val="24"/>
              </w:rPr>
            </w:pPr>
            <w:r>
              <w:rPr>
                <w:rFonts w:ascii="Times New Roman"/>
                <w:sz w:val="24"/>
                <w:szCs w:val="24"/>
              </w:rPr>
              <w:t>4</w:t>
            </w:r>
          </w:p>
        </w:tc>
        <w:tc>
          <w:tcPr>
            <w:tcW w:w="1300" w:type="dxa"/>
            <w:vAlign w:val="center"/>
          </w:tcPr>
          <w:p>
            <w:pPr>
              <w:widowControl/>
              <w:spacing w:line="300" w:lineRule="atLeast"/>
              <w:rPr>
                <w:rFonts w:ascii="Times New Roman"/>
                <w:sz w:val="24"/>
                <w:szCs w:val="24"/>
              </w:rPr>
            </w:pPr>
            <w:r>
              <w:rPr>
                <w:rFonts w:hint="eastAsia" w:ascii="Times New Roman"/>
                <w:sz w:val="24"/>
                <w:szCs w:val="24"/>
              </w:rPr>
              <w:t>试运行期间环境监理内容</w:t>
            </w:r>
          </w:p>
        </w:tc>
        <w:tc>
          <w:tcPr>
            <w:tcW w:w="1488" w:type="dxa"/>
            <w:vAlign w:val="center"/>
          </w:tcPr>
          <w:p>
            <w:pPr>
              <w:widowControl/>
              <w:spacing w:line="300" w:lineRule="atLeast"/>
              <w:rPr>
                <w:rFonts w:ascii="Times New Roman"/>
                <w:sz w:val="24"/>
                <w:szCs w:val="24"/>
              </w:rPr>
            </w:pPr>
            <w:r>
              <w:rPr>
                <w:rFonts w:ascii="Times New Roman"/>
                <w:sz w:val="24"/>
                <w:szCs w:val="24"/>
              </w:rPr>
              <w:t>10</w:t>
            </w:r>
            <w:r>
              <w:rPr>
                <w:rFonts w:hint="eastAsia" w:ascii="Times New Roman"/>
                <w:sz w:val="24"/>
                <w:szCs w:val="24"/>
              </w:rPr>
              <w:t>分</w:t>
            </w:r>
          </w:p>
        </w:tc>
        <w:tc>
          <w:tcPr>
            <w:tcW w:w="1097" w:type="dxa"/>
            <w:vAlign w:val="center"/>
          </w:tcPr>
          <w:p>
            <w:pPr>
              <w:widowControl/>
              <w:spacing w:line="300" w:lineRule="atLeast"/>
              <w:rPr>
                <w:rFonts w:ascii="Times New Roman"/>
                <w:sz w:val="24"/>
                <w:szCs w:val="24"/>
              </w:rPr>
            </w:pPr>
            <w:r>
              <w:rPr>
                <w:rFonts w:hint="eastAsia" w:ascii="Times New Roman"/>
                <w:sz w:val="24"/>
                <w:szCs w:val="24"/>
              </w:rPr>
              <w:t>7～</w:t>
            </w:r>
            <w:r>
              <w:rPr>
                <w:rFonts w:ascii="Times New Roman"/>
                <w:sz w:val="24"/>
                <w:szCs w:val="24"/>
              </w:rPr>
              <w:t>10</w:t>
            </w:r>
            <w:r>
              <w:rPr>
                <w:rFonts w:hint="eastAsia" w:ascii="Times New Roman"/>
                <w:sz w:val="24"/>
                <w:szCs w:val="24"/>
              </w:rPr>
              <w:t>分</w:t>
            </w:r>
          </w:p>
        </w:tc>
        <w:tc>
          <w:tcPr>
            <w:tcW w:w="3840" w:type="dxa"/>
            <w:tcBorders>
              <w:right w:val="single" w:color="auto" w:sz="12" w:space="0"/>
            </w:tcBorders>
            <w:vAlign w:val="center"/>
          </w:tcPr>
          <w:p>
            <w:pPr>
              <w:widowControl/>
              <w:spacing w:line="300" w:lineRule="atLeast"/>
              <w:rPr>
                <w:rFonts w:ascii="Times New Roman"/>
                <w:sz w:val="24"/>
                <w:szCs w:val="24"/>
              </w:rPr>
            </w:pPr>
            <w:r>
              <w:rPr>
                <w:rFonts w:hint="eastAsia" w:ascii="Times New Roman"/>
                <w:sz w:val="24"/>
                <w:szCs w:val="24"/>
              </w:rPr>
              <w:t>监理方案试运行环境监理内容基本正确的，得基本分7分；</w:t>
            </w:r>
          </w:p>
          <w:p>
            <w:pPr>
              <w:widowControl/>
              <w:spacing w:line="300" w:lineRule="atLeast"/>
              <w:rPr>
                <w:rFonts w:ascii="Times New Roman"/>
                <w:sz w:val="24"/>
                <w:szCs w:val="24"/>
              </w:rPr>
            </w:pPr>
            <w:r>
              <w:rPr>
                <w:rFonts w:hint="eastAsia" w:ascii="Times New Roman"/>
                <w:sz w:val="24"/>
                <w:szCs w:val="24"/>
              </w:rPr>
              <w:t>试运行环境监理内容充实、有利于招标人工程进展的，酌情加分，最多加3分。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775" w:type="dxa"/>
            <w:tcBorders>
              <w:left w:val="single" w:color="auto" w:sz="12" w:space="0"/>
              <w:bottom w:val="single" w:color="auto" w:sz="12" w:space="0"/>
            </w:tcBorders>
            <w:vAlign w:val="center"/>
          </w:tcPr>
          <w:p>
            <w:pPr>
              <w:widowControl/>
              <w:spacing w:line="300" w:lineRule="atLeast"/>
              <w:rPr>
                <w:rFonts w:ascii="Times New Roman"/>
                <w:sz w:val="24"/>
                <w:szCs w:val="24"/>
              </w:rPr>
            </w:pPr>
            <w:r>
              <w:rPr>
                <w:rFonts w:ascii="Times New Roman"/>
                <w:sz w:val="24"/>
                <w:szCs w:val="24"/>
              </w:rPr>
              <w:t>5</w:t>
            </w:r>
          </w:p>
        </w:tc>
        <w:tc>
          <w:tcPr>
            <w:tcW w:w="1300" w:type="dxa"/>
            <w:tcBorders>
              <w:bottom w:val="single" w:color="auto" w:sz="12" w:space="0"/>
            </w:tcBorders>
            <w:vAlign w:val="center"/>
          </w:tcPr>
          <w:p>
            <w:pPr>
              <w:widowControl/>
              <w:spacing w:line="300" w:lineRule="atLeast"/>
              <w:rPr>
                <w:rFonts w:ascii="Times New Roman"/>
                <w:sz w:val="24"/>
                <w:szCs w:val="24"/>
              </w:rPr>
            </w:pPr>
            <w:r>
              <w:rPr>
                <w:rFonts w:hint="eastAsia" w:ascii="Times New Roman"/>
                <w:sz w:val="24"/>
                <w:szCs w:val="24"/>
              </w:rPr>
              <w:t>监理报告编制工作质量保证措施</w:t>
            </w:r>
          </w:p>
        </w:tc>
        <w:tc>
          <w:tcPr>
            <w:tcW w:w="1488" w:type="dxa"/>
            <w:tcBorders>
              <w:bottom w:val="single" w:color="auto" w:sz="12" w:space="0"/>
            </w:tcBorders>
            <w:vAlign w:val="center"/>
          </w:tcPr>
          <w:p>
            <w:pPr>
              <w:widowControl/>
              <w:spacing w:line="300" w:lineRule="atLeast"/>
              <w:rPr>
                <w:rFonts w:ascii="Times New Roman"/>
                <w:sz w:val="24"/>
                <w:szCs w:val="24"/>
              </w:rPr>
            </w:pPr>
            <w:r>
              <w:rPr>
                <w:rFonts w:ascii="Times New Roman"/>
                <w:sz w:val="24"/>
                <w:szCs w:val="24"/>
              </w:rPr>
              <w:t>10</w:t>
            </w:r>
            <w:r>
              <w:rPr>
                <w:rFonts w:hint="eastAsia" w:ascii="Times New Roman"/>
                <w:sz w:val="24"/>
                <w:szCs w:val="24"/>
              </w:rPr>
              <w:t>分</w:t>
            </w:r>
          </w:p>
        </w:tc>
        <w:tc>
          <w:tcPr>
            <w:tcW w:w="1097" w:type="dxa"/>
            <w:tcBorders>
              <w:bottom w:val="single" w:color="auto" w:sz="12" w:space="0"/>
            </w:tcBorders>
            <w:vAlign w:val="center"/>
          </w:tcPr>
          <w:p>
            <w:pPr>
              <w:widowControl/>
              <w:spacing w:line="300" w:lineRule="atLeast"/>
              <w:rPr>
                <w:rFonts w:ascii="Times New Roman"/>
                <w:sz w:val="24"/>
                <w:szCs w:val="24"/>
              </w:rPr>
            </w:pPr>
            <w:r>
              <w:rPr>
                <w:rFonts w:ascii="Times New Roman"/>
                <w:sz w:val="24"/>
                <w:szCs w:val="24"/>
              </w:rPr>
              <w:t>0</w:t>
            </w:r>
            <w:r>
              <w:rPr>
                <w:rFonts w:hint="eastAsia" w:ascii="Times New Roman"/>
                <w:sz w:val="24"/>
                <w:szCs w:val="24"/>
              </w:rPr>
              <w:t>～</w:t>
            </w:r>
            <w:r>
              <w:rPr>
                <w:rFonts w:ascii="Times New Roman"/>
                <w:sz w:val="24"/>
                <w:szCs w:val="24"/>
              </w:rPr>
              <w:t>10</w:t>
            </w:r>
            <w:r>
              <w:rPr>
                <w:rFonts w:hint="eastAsia" w:ascii="Times New Roman"/>
                <w:sz w:val="24"/>
                <w:szCs w:val="24"/>
              </w:rPr>
              <w:t>分</w:t>
            </w:r>
          </w:p>
        </w:tc>
        <w:tc>
          <w:tcPr>
            <w:tcW w:w="3840" w:type="dxa"/>
            <w:tcBorders>
              <w:bottom w:val="single" w:color="auto" w:sz="12" w:space="0"/>
              <w:right w:val="single" w:color="auto" w:sz="12" w:space="0"/>
            </w:tcBorders>
            <w:vAlign w:val="center"/>
          </w:tcPr>
          <w:p>
            <w:pPr>
              <w:widowControl/>
              <w:spacing w:line="300" w:lineRule="atLeast"/>
              <w:rPr>
                <w:rFonts w:ascii="Times New Roman"/>
                <w:sz w:val="24"/>
                <w:szCs w:val="24"/>
              </w:rPr>
            </w:pPr>
            <w:r>
              <w:rPr>
                <w:rFonts w:hint="eastAsia" w:ascii="Times New Roman"/>
                <w:sz w:val="24"/>
                <w:szCs w:val="24"/>
              </w:rPr>
              <w:t>监理报告编制工作质量保证措施基本可行的，得基本分7分；结合本项目特点，质量保证措施切实可行的，酌情加分，最多可加3分。</w:t>
            </w:r>
          </w:p>
        </w:tc>
      </w:tr>
    </w:tbl>
    <w:p>
      <w:pPr>
        <w:widowControl/>
        <w:snapToGrid w:val="0"/>
        <w:spacing w:before="156" w:beforeLines="50" w:line="360" w:lineRule="auto"/>
        <w:ind w:firstLine="141" w:firstLineChars="50"/>
        <w:rPr>
          <w:rFonts w:ascii="Times New Roman"/>
          <w:b/>
          <w:bCs/>
          <w:sz w:val="28"/>
          <w:szCs w:val="28"/>
        </w:rPr>
      </w:pPr>
      <w:r>
        <w:rPr>
          <w:rFonts w:ascii="Times New Roman"/>
          <w:b/>
          <w:bCs/>
          <w:sz w:val="28"/>
          <w:szCs w:val="28"/>
        </w:rPr>
        <w:t xml:space="preserve">4.5 </w:t>
      </w:r>
      <w:r>
        <w:rPr>
          <w:rFonts w:hint="eastAsia" w:ascii="Times New Roman"/>
          <w:b/>
          <w:bCs/>
          <w:sz w:val="28"/>
          <w:szCs w:val="28"/>
        </w:rPr>
        <w:t>投标文件的商务标评审（满分</w:t>
      </w:r>
      <w:r>
        <w:rPr>
          <w:rFonts w:ascii="Times New Roman"/>
          <w:b/>
          <w:bCs/>
          <w:sz w:val="28"/>
          <w:szCs w:val="28"/>
        </w:rPr>
        <w:t>20</w:t>
      </w:r>
      <w:r>
        <w:rPr>
          <w:rFonts w:hint="eastAsia" w:ascii="Times New Roman"/>
          <w:b/>
          <w:bCs/>
          <w:sz w:val="28"/>
          <w:szCs w:val="28"/>
        </w:rPr>
        <w:t>分）</w:t>
      </w:r>
    </w:p>
    <w:p>
      <w:pPr>
        <w:widowControl/>
        <w:snapToGrid w:val="0"/>
        <w:spacing w:line="360" w:lineRule="auto"/>
        <w:ind w:firstLine="480" w:firstLineChars="200"/>
        <w:rPr>
          <w:rFonts w:ascii="Times New Roman"/>
          <w:bCs/>
          <w:sz w:val="24"/>
        </w:rPr>
      </w:pPr>
      <w:r>
        <w:rPr>
          <w:rFonts w:ascii="Times New Roman"/>
          <w:bCs/>
          <w:sz w:val="24"/>
        </w:rPr>
        <w:t xml:space="preserve">4.5.1 </w:t>
      </w:r>
      <w:r>
        <w:rPr>
          <w:rFonts w:hint="eastAsia" w:ascii="Times New Roman"/>
          <w:bCs/>
          <w:sz w:val="24"/>
        </w:rPr>
        <w:t>投标价的确定：投标价</w:t>
      </w:r>
      <w:r>
        <w:rPr>
          <w:rFonts w:ascii="Times New Roman"/>
          <w:bCs/>
          <w:sz w:val="24"/>
        </w:rPr>
        <w:t>=</w:t>
      </w:r>
      <w:r>
        <w:rPr>
          <w:rFonts w:hint="eastAsia" w:ascii="Times New Roman"/>
          <w:bCs/>
          <w:sz w:val="24"/>
        </w:rPr>
        <w:t>投标函文字报价评价，投标价不得低于最高限价的</w:t>
      </w:r>
      <w:r>
        <w:rPr>
          <w:rFonts w:ascii="Times New Roman"/>
          <w:bCs/>
          <w:sz w:val="24"/>
        </w:rPr>
        <w:t>70%</w:t>
      </w:r>
      <w:r>
        <w:rPr>
          <w:rFonts w:hint="eastAsia" w:ascii="Times New Roman"/>
          <w:bCs/>
          <w:sz w:val="24"/>
        </w:rPr>
        <w:t>。</w:t>
      </w:r>
    </w:p>
    <w:p>
      <w:pPr>
        <w:widowControl/>
        <w:snapToGrid w:val="0"/>
        <w:spacing w:line="360" w:lineRule="auto"/>
        <w:ind w:firstLine="480" w:firstLineChars="200"/>
        <w:rPr>
          <w:rFonts w:ascii="Times New Roman"/>
          <w:bCs/>
          <w:sz w:val="24"/>
        </w:rPr>
      </w:pPr>
      <w:r>
        <w:rPr>
          <w:rFonts w:ascii="Times New Roman"/>
          <w:bCs/>
          <w:sz w:val="24"/>
        </w:rPr>
        <w:t xml:space="preserve">4.5.2 </w:t>
      </w:r>
      <w:r>
        <w:rPr>
          <w:rFonts w:hint="eastAsia" w:ascii="Times New Roman"/>
          <w:bCs/>
          <w:sz w:val="24"/>
        </w:rPr>
        <w:t>评标基准价的确定：通过投标文件资格审查的所有投标人投标价作算术平均，将该平均值作为评标基准价。</w:t>
      </w:r>
      <w:r>
        <w:rPr>
          <w:rFonts w:ascii="Times New Roman"/>
          <w:bCs/>
          <w:sz w:val="24"/>
        </w:rPr>
        <w:t xml:space="preserve"> </w:t>
      </w:r>
    </w:p>
    <w:p>
      <w:pPr>
        <w:spacing w:line="440" w:lineRule="exact"/>
        <w:ind w:firstLine="480" w:firstLineChars="200"/>
        <w:rPr>
          <w:rFonts w:ascii="Times New Roman"/>
          <w:bCs/>
          <w:sz w:val="24"/>
          <w:szCs w:val="24"/>
        </w:rPr>
      </w:pPr>
      <w:r>
        <w:rPr>
          <w:rFonts w:hint="eastAsia" w:ascii="Times New Roman"/>
          <w:sz w:val="24"/>
          <w:szCs w:val="24"/>
        </w:rPr>
        <w:t>（</w:t>
      </w:r>
      <w:r>
        <w:rPr>
          <w:rFonts w:ascii="Times New Roman"/>
          <w:sz w:val="24"/>
          <w:szCs w:val="24"/>
        </w:rPr>
        <w:t>1</w:t>
      </w:r>
      <w:r>
        <w:rPr>
          <w:rFonts w:hint="eastAsia" w:ascii="Times New Roman"/>
          <w:sz w:val="24"/>
          <w:szCs w:val="24"/>
        </w:rPr>
        <w:t>）</w:t>
      </w:r>
      <w:r>
        <w:rPr>
          <w:rFonts w:hint="eastAsia" w:ascii="Times New Roman"/>
          <w:bCs/>
          <w:sz w:val="24"/>
          <w:szCs w:val="24"/>
        </w:rPr>
        <w:t>若有效报价家数</w:t>
      </w:r>
      <w:r>
        <w:rPr>
          <w:rFonts w:ascii="Times New Roman"/>
          <w:bCs/>
          <w:sz w:val="24"/>
          <w:szCs w:val="24"/>
        </w:rPr>
        <w:t>≤4</w:t>
      </w:r>
      <w:r>
        <w:rPr>
          <w:rFonts w:hint="eastAsia" w:ascii="Times New Roman"/>
          <w:bCs/>
          <w:sz w:val="24"/>
          <w:szCs w:val="24"/>
        </w:rPr>
        <w:t>，则直接计算所有符合上述要求的投标人的评标价算术平均值作为评标基准价；</w:t>
      </w:r>
    </w:p>
    <w:p>
      <w:pPr>
        <w:spacing w:line="440" w:lineRule="exact"/>
        <w:ind w:firstLine="1080" w:firstLineChars="450"/>
        <w:rPr>
          <w:rFonts w:ascii="Times New Roman"/>
          <w:sz w:val="24"/>
          <w:szCs w:val="24"/>
        </w:rPr>
      </w:pPr>
      <w:r>
        <w:rPr>
          <w:rFonts w:hint="eastAsia" w:ascii="Times New Roman"/>
          <w:bCs/>
          <w:sz w:val="24"/>
          <w:szCs w:val="24"/>
        </w:rPr>
        <w:t>若有效报价家数</w:t>
      </w:r>
      <w:r>
        <w:rPr>
          <w:rFonts w:hint="eastAsia" w:ascii="Times New Roman"/>
          <w:sz w:val="24"/>
          <w:szCs w:val="24"/>
        </w:rPr>
        <w:t>＞</w:t>
      </w:r>
      <w:r>
        <w:rPr>
          <w:rFonts w:ascii="Times New Roman"/>
          <w:bCs/>
          <w:sz w:val="24"/>
          <w:szCs w:val="24"/>
        </w:rPr>
        <w:t>4</w:t>
      </w:r>
      <w:r>
        <w:rPr>
          <w:rFonts w:hint="eastAsia" w:ascii="Times New Roman"/>
          <w:bCs/>
          <w:sz w:val="24"/>
          <w:szCs w:val="24"/>
        </w:rPr>
        <w:t>，则去除</w:t>
      </w:r>
      <w:r>
        <w:rPr>
          <w:rFonts w:ascii="Times New Roman"/>
          <w:bCs/>
          <w:sz w:val="24"/>
          <w:szCs w:val="24"/>
        </w:rPr>
        <w:t>1</w:t>
      </w:r>
      <w:r>
        <w:rPr>
          <w:rFonts w:hint="eastAsia" w:ascii="Times New Roman"/>
          <w:bCs/>
          <w:sz w:val="24"/>
          <w:szCs w:val="24"/>
        </w:rPr>
        <w:t>个最高值和</w:t>
      </w:r>
      <w:r>
        <w:rPr>
          <w:rFonts w:ascii="Times New Roman"/>
          <w:bCs/>
          <w:sz w:val="24"/>
          <w:szCs w:val="24"/>
        </w:rPr>
        <w:t>1</w:t>
      </w:r>
      <w:r>
        <w:rPr>
          <w:rFonts w:hint="eastAsia" w:ascii="Times New Roman"/>
          <w:bCs/>
          <w:sz w:val="24"/>
          <w:szCs w:val="24"/>
        </w:rPr>
        <w:t>个最低值，然后计算其余符合上述要求的投标人的评标价算术平均值作为评标基准价；</w:t>
      </w:r>
    </w:p>
    <w:p>
      <w:pPr>
        <w:spacing w:line="440" w:lineRule="exact"/>
        <w:ind w:firstLine="480" w:firstLineChars="200"/>
        <w:rPr>
          <w:rFonts w:ascii="Times New Roman"/>
          <w:color w:val="auto"/>
          <w:sz w:val="24"/>
          <w:szCs w:val="24"/>
        </w:rPr>
      </w:pPr>
      <w:r>
        <w:rPr>
          <w:rFonts w:hint="eastAsia" w:ascii="Times New Roman"/>
          <w:color w:val="auto"/>
          <w:sz w:val="24"/>
          <w:szCs w:val="24"/>
        </w:rPr>
        <w:t>（</w:t>
      </w:r>
      <w:r>
        <w:rPr>
          <w:rFonts w:ascii="Times New Roman"/>
          <w:color w:val="auto"/>
          <w:sz w:val="24"/>
          <w:szCs w:val="24"/>
        </w:rPr>
        <w:t>2</w:t>
      </w:r>
      <w:r>
        <w:rPr>
          <w:rFonts w:hint="eastAsia" w:ascii="Times New Roman"/>
          <w:color w:val="auto"/>
          <w:sz w:val="24"/>
          <w:szCs w:val="24"/>
        </w:rPr>
        <w:t>）投标人报价等于评标基准价的，得</w:t>
      </w:r>
      <w:r>
        <w:rPr>
          <w:rFonts w:ascii="Times New Roman"/>
          <w:color w:val="auto"/>
          <w:sz w:val="24"/>
          <w:szCs w:val="24"/>
        </w:rPr>
        <w:t>20</w:t>
      </w:r>
      <w:r>
        <w:rPr>
          <w:rFonts w:hint="eastAsia" w:ascii="Times New Roman"/>
          <w:color w:val="auto"/>
          <w:sz w:val="24"/>
          <w:szCs w:val="24"/>
        </w:rPr>
        <w:t>分；投标人报价</w:t>
      </w:r>
      <w:r>
        <w:rPr>
          <w:rFonts w:hint="eastAsia" w:ascii="Times New Roman"/>
          <w:bCs/>
          <w:color w:val="auto"/>
          <w:sz w:val="24"/>
        </w:rPr>
        <w:t>高于或低于评标基准价一个百分点，扣1分</w:t>
      </w:r>
      <w:r>
        <w:rPr>
          <w:rFonts w:hint="eastAsia" w:ascii="Times New Roman"/>
          <w:color w:val="auto"/>
          <w:sz w:val="24"/>
          <w:szCs w:val="24"/>
        </w:rPr>
        <w:t>（保留一位小数）。</w:t>
      </w:r>
    </w:p>
    <w:p>
      <w:pPr>
        <w:widowControl/>
        <w:snapToGrid w:val="0"/>
        <w:spacing w:before="156" w:beforeLines="50" w:line="360" w:lineRule="auto"/>
        <w:ind w:firstLine="480" w:firstLineChars="200"/>
        <w:rPr>
          <w:rFonts w:ascii="Times New Roman"/>
          <w:bCs/>
          <w:sz w:val="24"/>
        </w:rPr>
      </w:pPr>
      <w:r>
        <w:rPr>
          <w:rFonts w:ascii="Times New Roman"/>
          <w:bCs/>
          <w:sz w:val="24"/>
        </w:rPr>
        <w:t xml:space="preserve">4.6 </w:t>
      </w:r>
      <w:r>
        <w:rPr>
          <w:rFonts w:hint="eastAsia" w:ascii="Times New Roman"/>
          <w:bCs/>
          <w:sz w:val="24"/>
        </w:rPr>
        <w:t>投标文件的综合评分</w:t>
      </w:r>
    </w:p>
    <w:p>
      <w:pPr>
        <w:widowControl/>
        <w:snapToGrid w:val="0"/>
        <w:spacing w:line="360" w:lineRule="auto"/>
        <w:ind w:firstLine="480" w:firstLineChars="200"/>
        <w:rPr>
          <w:rFonts w:ascii="Times New Roman"/>
          <w:bCs/>
          <w:sz w:val="24"/>
        </w:rPr>
      </w:pPr>
      <w:r>
        <w:rPr>
          <w:rFonts w:ascii="Times New Roman"/>
          <w:bCs/>
          <w:sz w:val="24"/>
        </w:rPr>
        <w:t xml:space="preserve">4.6.1 </w:t>
      </w:r>
      <w:r>
        <w:rPr>
          <w:rFonts w:hint="eastAsia" w:ascii="Times New Roman"/>
          <w:bCs/>
          <w:sz w:val="24"/>
        </w:rPr>
        <w:t>投标文件的综合评分为资信标、技术标、商务标得分相加。</w:t>
      </w:r>
    </w:p>
    <w:p>
      <w:pPr>
        <w:widowControl/>
        <w:snapToGrid w:val="0"/>
        <w:spacing w:line="360" w:lineRule="auto"/>
        <w:ind w:firstLine="480" w:firstLineChars="200"/>
        <w:rPr>
          <w:rFonts w:ascii="Times New Roman"/>
          <w:bCs/>
          <w:sz w:val="24"/>
        </w:rPr>
      </w:pPr>
      <w:r>
        <w:rPr>
          <w:rFonts w:ascii="Times New Roman"/>
          <w:bCs/>
          <w:sz w:val="24"/>
        </w:rPr>
        <w:t xml:space="preserve">4.6.2 </w:t>
      </w:r>
      <w:r>
        <w:rPr>
          <w:rFonts w:hint="eastAsia" w:ascii="Times New Roman"/>
          <w:bCs/>
          <w:sz w:val="24"/>
        </w:rPr>
        <w:t>评标委员会经评审，否决不合格投标或者界定否决投标后，因有效投标不足三个的，评标委员会认为剩余有效投标还有竞争性的，评标委员会可以继续评审。</w:t>
      </w:r>
    </w:p>
    <w:p>
      <w:pPr>
        <w:widowControl/>
        <w:snapToGrid w:val="0"/>
        <w:spacing w:line="360" w:lineRule="auto"/>
        <w:ind w:firstLine="480" w:firstLineChars="200"/>
        <w:rPr>
          <w:rFonts w:ascii="Times New Roman"/>
          <w:b/>
          <w:bCs/>
          <w:sz w:val="24"/>
        </w:rPr>
      </w:pPr>
      <w:r>
        <w:rPr>
          <w:rFonts w:ascii="Times New Roman"/>
          <w:bCs/>
          <w:sz w:val="24"/>
        </w:rPr>
        <w:t xml:space="preserve">4.7.1 </w:t>
      </w:r>
      <w:r>
        <w:rPr>
          <w:rFonts w:hint="eastAsia" w:ascii="Times New Roman"/>
          <w:b/>
          <w:bCs/>
          <w:sz w:val="24"/>
        </w:rPr>
        <w:t>评标委员会根据综合评分从高到低对投标文件进行排序，推荐综合得分第一的为中标候选人。评分相同时：技术标得分高者优先；如技术标得分也相同时，抽签决定排序。</w:t>
      </w:r>
    </w:p>
    <w:p>
      <w:pPr>
        <w:widowControl/>
        <w:snapToGrid w:val="0"/>
        <w:spacing w:line="360" w:lineRule="auto"/>
        <w:ind w:firstLine="480" w:firstLineChars="200"/>
        <w:rPr>
          <w:rFonts w:ascii="Times New Roman"/>
          <w:bCs/>
          <w:sz w:val="24"/>
        </w:rPr>
      </w:pPr>
      <w:r>
        <w:rPr>
          <w:rFonts w:ascii="Times New Roman"/>
          <w:bCs/>
          <w:sz w:val="24"/>
        </w:rPr>
        <w:t xml:space="preserve">4.8 </w:t>
      </w:r>
      <w:r>
        <w:rPr>
          <w:rFonts w:hint="eastAsia" w:ascii="Times New Roman"/>
          <w:bCs/>
          <w:sz w:val="24"/>
        </w:rPr>
        <w:t>评标报告</w:t>
      </w:r>
    </w:p>
    <w:p>
      <w:pPr>
        <w:widowControl/>
        <w:snapToGrid w:val="0"/>
        <w:spacing w:line="360" w:lineRule="auto"/>
        <w:ind w:firstLine="480" w:firstLineChars="200"/>
        <w:rPr>
          <w:rFonts w:ascii="Times New Roman"/>
          <w:sz w:val="24"/>
        </w:rPr>
      </w:pPr>
      <w:r>
        <w:rPr>
          <w:rFonts w:ascii="Times New Roman"/>
          <w:bCs/>
          <w:sz w:val="24"/>
        </w:rPr>
        <w:t xml:space="preserve">4.8.1 </w:t>
      </w:r>
      <w:r>
        <w:rPr>
          <w:rFonts w:hint="eastAsia" w:ascii="Times New Roman"/>
          <w:bCs/>
          <w:sz w:val="24"/>
        </w:rPr>
        <w:t>评标委员会对投标文件作出的评审结论，应当符合有关法律、法规、规章和招标文件的规定。</w:t>
      </w:r>
    </w:p>
    <w:p>
      <w:pPr>
        <w:widowControl/>
        <w:snapToGrid w:val="0"/>
        <w:spacing w:line="360" w:lineRule="auto"/>
        <w:ind w:firstLine="480" w:firstLineChars="200"/>
        <w:rPr>
          <w:rFonts w:ascii="Times New Roman"/>
          <w:sz w:val="24"/>
        </w:rPr>
      </w:pPr>
      <w:r>
        <w:rPr>
          <w:rFonts w:ascii="Times New Roman"/>
          <w:bCs/>
          <w:sz w:val="24"/>
        </w:rPr>
        <w:t xml:space="preserve">4.8.2 </w:t>
      </w:r>
      <w:r>
        <w:rPr>
          <w:rFonts w:hint="eastAsia" w:ascii="Times New Roman"/>
          <w:bCs/>
          <w:sz w:val="24"/>
        </w:rPr>
        <w:t>评标委员会应根据评标情况和结果，向招标人提交评标报告。评标报告应由评标委员会起草，经评标委员会三分之二以上的成员同意通过。评标委员会全体成员应在评标报告上签字确认，评标专家如有保留意见可以在评标报告中阐明。</w:t>
      </w:r>
    </w:p>
    <w:p>
      <w:pPr>
        <w:widowControl/>
        <w:snapToGrid w:val="0"/>
        <w:spacing w:line="360" w:lineRule="auto"/>
        <w:ind w:firstLine="480" w:firstLineChars="200"/>
        <w:rPr>
          <w:rFonts w:ascii="Times New Roman"/>
          <w:sz w:val="24"/>
        </w:rPr>
      </w:pPr>
      <w:r>
        <w:rPr>
          <w:rFonts w:ascii="Times New Roman"/>
          <w:bCs/>
          <w:sz w:val="24"/>
        </w:rPr>
        <w:t xml:space="preserve">4.8.3 </w:t>
      </w:r>
      <w:r>
        <w:rPr>
          <w:rFonts w:hint="eastAsia" w:ascii="Times New Roman"/>
          <w:bCs/>
          <w:sz w:val="24"/>
        </w:rPr>
        <w:t>评标报告应包括以下内容：</w:t>
      </w:r>
    </w:p>
    <w:p>
      <w:pPr>
        <w:widowControl/>
        <w:snapToGrid w:val="0"/>
        <w:spacing w:line="360" w:lineRule="auto"/>
        <w:ind w:firstLine="480" w:firstLineChars="200"/>
        <w:rPr>
          <w:rFonts w:ascii="Times New Roman"/>
          <w:sz w:val="24"/>
        </w:rPr>
      </w:pPr>
      <w:r>
        <w:rPr>
          <w:rFonts w:hint="eastAsia" w:ascii="Times New Roman"/>
          <w:bCs/>
          <w:sz w:val="24"/>
        </w:rPr>
        <w:t>（</w:t>
      </w:r>
      <w:r>
        <w:rPr>
          <w:rFonts w:ascii="Times New Roman"/>
          <w:bCs/>
          <w:sz w:val="24"/>
        </w:rPr>
        <w:t>1</w:t>
      </w:r>
      <w:r>
        <w:rPr>
          <w:rFonts w:hint="eastAsia" w:ascii="Times New Roman"/>
          <w:bCs/>
          <w:sz w:val="24"/>
        </w:rPr>
        <w:t>）开标记录；</w:t>
      </w:r>
    </w:p>
    <w:p>
      <w:pPr>
        <w:widowControl/>
        <w:snapToGrid w:val="0"/>
        <w:spacing w:line="360" w:lineRule="auto"/>
        <w:ind w:firstLine="480" w:firstLineChars="200"/>
        <w:rPr>
          <w:rFonts w:ascii="Times New Roman"/>
          <w:sz w:val="24"/>
        </w:rPr>
      </w:pPr>
      <w:r>
        <w:rPr>
          <w:rFonts w:hint="eastAsia" w:ascii="Times New Roman"/>
          <w:bCs/>
          <w:sz w:val="24"/>
        </w:rPr>
        <w:t>（</w:t>
      </w:r>
      <w:r>
        <w:rPr>
          <w:rFonts w:ascii="Times New Roman"/>
          <w:bCs/>
          <w:sz w:val="24"/>
        </w:rPr>
        <w:t>2</w:t>
      </w:r>
      <w:r>
        <w:rPr>
          <w:rFonts w:hint="eastAsia" w:ascii="Times New Roman"/>
          <w:bCs/>
          <w:sz w:val="24"/>
        </w:rPr>
        <w:t>）评标的内容、过程和结果；</w:t>
      </w:r>
    </w:p>
    <w:p>
      <w:pPr>
        <w:widowControl/>
        <w:snapToGrid w:val="0"/>
        <w:spacing w:line="360" w:lineRule="auto"/>
        <w:ind w:firstLine="480" w:firstLineChars="200"/>
        <w:rPr>
          <w:rFonts w:ascii="Times New Roman"/>
          <w:sz w:val="24"/>
        </w:rPr>
      </w:pPr>
      <w:r>
        <w:rPr>
          <w:rFonts w:hint="eastAsia" w:ascii="Times New Roman"/>
          <w:bCs/>
          <w:sz w:val="24"/>
        </w:rPr>
        <w:t>（</w:t>
      </w:r>
      <w:r>
        <w:rPr>
          <w:rFonts w:ascii="Times New Roman"/>
          <w:bCs/>
          <w:sz w:val="24"/>
        </w:rPr>
        <w:t>3</w:t>
      </w:r>
      <w:r>
        <w:rPr>
          <w:rFonts w:hint="eastAsia" w:ascii="Times New Roman"/>
          <w:bCs/>
          <w:sz w:val="24"/>
        </w:rPr>
        <w:t>）否决投标情况详细说明及相关依据；</w:t>
      </w:r>
    </w:p>
    <w:p>
      <w:pPr>
        <w:widowControl/>
        <w:snapToGrid w:val="0"/>
        <w:spacing w:line="360" w:lineRule="auto"/>
        <w:ind w:firstLine="480" w:firstLineChars="200"/>
        <w:rPr>
          <w:rFonts w:ascii="Times New Roman"/>
          <w:sz w:val="24"/>
        </w:rPr>
      </w:pPr>
      <w:r>
        <w:rPr>
          <w:rFonts w:hint="eastAsia" w:ascii="Times New Roman"/>
          <w:bCs/>
          <w:sz w:val="24"/>
        </w:rPr>
        <w:t>（</w:t>
      </w:r>
      <w:r>
        <w:rPr>
          <w:rFonts w:ascii="Times New Roman"/>
          <w:bCs/>
          <w:sz w:val="24"/>
        </w:rPr>
        <w:t>4</w:t>
      </w:r>
      <w:r>
        <w:rPr>
          <w:rFonts w:hint="eastAsia" w:ascii="Times New Roman"/>
          <w:bCs/>
          <w:sz w:val="24"/>
        </w:rPr>
        <w:t>）询标澄清纪要；</w:t>
      </w:r>
    </w:p>
    <w:p>
      <w:pPr>
        <w:widowControl/>
        <w:snapToGrid w:val="0"/>
        <w:spacing w:line="360" w:lineRule="auto"/>
        <w:ind w:firstLine="480" w:firstLineChars="200"/>
        <w:rPr>
          <w:rFonts w:ascii="Times New Roman"/>
          <w:sz w:val="24"/>
        </w:rPr>
      </w:pPr>
      <w:r>
        <w:rPr>
          <w:rFonts w:hint="eastAsia" w:ascii="Times New Roman"/>
          <w:bCs/>
          <w:sz w:val="24"/>
        </w:rPr>
        <w:t>（</w:t>
      </w:r>
      <w:r>
        <w:rPr>
          <w:rFonts w:ascii="Times New Roman"/>
          <w:bCs/>
          <w:sz w:val="24"/>
        </w:rPr>
        <w:t>5</w:t>
      </w:r>
      <w:r>
        <w:rPr>
          <w:rFonts w:hint="eastAsia" w:ascii="Times New Roman"/>
          <w:bCs/>
          <w:sz w:val="24"/>
        </w:rPr>
        <w:t>）中标侯选人的优劣对比和存在问题；</w:t>
      </w:r>
    </w:p>
    <w:p>
      <w:pPr>
        <w:widowControl/>
        <w:snapToGrid w:val="0"/>
        <w:spacing w:line="360" w:lineRule="auto"/>
        <w:ind w:firstLine="480" w:firstLineChars="200"/>
        <w:rPr>
          <w:rFonts w:ascii="Times New Roman"/>
          <w:sz w:val="24"/>
        </w:rPr>
      </w:pPr>
      <w:r>
        <w:rPr>
          <w:rFonts w:hint="eastAsia" w:ascii="Times New Roman"/>
          <w:bCs/>
          <w:sz w:val="24"/>
        </w:rPr>
        <w:t>（</w:t>
      </w:r>
      <w:r>
        <w:rPr>
          <w:rFonts w:ascii="Times New Roman"/>
          <w:bCs/>
          <w:sz w:val="24"/>
        </w:rPr>
        <w:t>6</w:t>
      </w:r>
      <w:r>
        <w:rPr>
          <w:rFonts w:hint="eastAsia" w:ascii="Times New Roman"/>
          <w:bCs/>
          <w:sz w:val="24"/>
        </w:rPr>
        <w:t>）其他建议。</w:t>
      </w:r>
    </w:p>
    <w:p>
      <w:pPr>
        <w:widowControl/>
        <w:snapToGrid w:val="0"/>
        <w:spacing w:line="360" w:lineRule="auto"/>
        <w:ind w:firstLine="480" w:firstLineChars="200"/>
        <w:rPr>
          <w:rFonts w:ascii="Times New Roman"/>
          <w:sz w:val="24"/>
        </w:rPr>
      </w:pPr>
      <w:r>
        <w:rPr>
          <w:rFonts w:ascii="Times New Roman"/>
          <w:bCs/>
          <w:sz w:val="24"/>
        </w:rPr>
        <w:t xml:space="preserve">4.8.4 </w:t>
      </w:r>
      <w:r>
        <w:rPr>
          <w:rFonts w:hint="eastAsia" w:ascii="Times New Roman"/>
          <w:bCs/>
          <w:sz w:val="24"/>
        </w:rPr>
        <w:t>评标结果按照《浙江省招标投标条例》规定进行公示，投标人如发现权益受到侵害，应当按照《工程建设项目招标投标活动投诉处理办法》（七部委</w:t>
      </w:r>
      <w:r>
        <w:rPr>
          <w:rFonts w:ascii="Times New Roman"/>
          <w:bCs/>
          <w:sz w:val="24"/>
        </w:rPr>
        <w:t>11</w:t>
      </w:r>
      <w:r>
        <w:rPr>
          <w:rFonts w:hint="eastAsia" w:ascii="Times New Roman"/>
          <w:bCs/>
          <w:sz w:val="24"/>
        </w:rPr>
        <w:t>号令）的规定向</w:t>
      </w:r>
      <w:r>
        <w:rPr>
          <w:rFonts w:ascii="Times New Roman"/>
          <w:bCs/>
          <w:sz w:val="24"/>
          <w:u w:val="single"/>
        </w:rPr>
        <w:t xml:space="preserve">      </w:t>
      </w:r>
      <w:r>
        <w:rPr>
          <w:rFonts w:hint="eastAsia" w:ascii="Times New Roman"/>
          <w:bCs/>
          <w:sz w:val="24"/>
        </w:rPr>
        <w:t>提出投诉。</w:t>
      </w:r>
    </w:p>
    <w:p>
      <w:pPr>
        <w:widowControl/>
        <w:snapToGrid w:val="0"/>
        <w:spacing w:line="360" w:lineRule="auto"/>
        <w:ind w:firstLine="480" w:firstLineChars="200"/>
        <w:rPr>
          <w:rFonts w:ascii="Times New Roman"/>
          <w:sz w:val="24"/>
        </w:rPr>
      </w:pPr>
      <w:r>
        <w:rPr>
          <w:rFonts w:ascii="Times New Roman"/>
          <w:bCs/>
          <w:sz w:val="24"/>
        </w:rPr>
        <w:t xml:space="preserve">4.9 </w:t>
      </w:r>
      <w:r>
        <w:rPr>
          <w:rFonts w:hint="eastAsia" w:ascii="Times New Roman"/>
          <w:bCs/>
          <w:sz w:val="24"/>
        </w:rPr>
        <w:t>定标</w:t>
      </w:r>
    </w:p>
    <w:p>
      <w:pPr>
        <w:widowControl/>
        <w:snapToGrid w:val="0"/>
        <w:spacing w:line="360" w:lineRule="auto"/>
        <w:ind w:firstLine="480" w:firstLineChars="200"/>
        <w:rPr>
          <w:rFonts w:ascii="Times New Roman"/>
          <w:sz w:val="24"/>
        </w:rPr>
      </w:pPr>
      <w:r>
        <w:rPr>
          <w:rFonts w:ascii="Times New Roman"/>
          <w:bCs/>
          <w:sz w:val="24"/>
        </w:rPr>
        <w:t xml:space="preserve">4.9.1 </w:t>
      </w:r>
      <w:r>
        <w:rPr>
          <w:rFonts w:hint="eastAsia" w:ascii="Times New Roman"/>
          <w:bCs/>
          <w:sz w:val="24"/>
        </w:rPr>
        <w:t>定标由招标人负责。</w:t>
      </w:r>
    </w:p>
    <w:p>
      <w:pPr>
        <w:widowControl/>
        <w:snapToGrid w:val="0"/>
        <w:spacing w:line="360" w:lineRule="auto"/>
        <w:ind w:firstLine="480" w:firstLineChars="200"/>
        <w:rPr>
          <w:rFonts w:ascii="Times New Roman"/>
          <w:bCs/>
          <w:sz w:val="24"/>
        </w:rPr>
      </w:pPr>
      <w:r>
        <w:rPr>
          <w:rFonts w:ascii="Times New Roman"/>
          <w:bCs/>
          <w:sz w:val="24"/>
        </w:rPr>
        <w:t xml:space="preserve">4.9.2 </w:t>
      </w:r>
      <w:r>
        <w:rPr>
          <w:rFonts w:hint="eastAsia" w:ascii="Times New Roman"/>
          <w:bCs/>
          <w:sz w:val="24"/>
        </w:rPr>
        <w:t>定标按照原国家发展计划委员会等七部委</w:t>
      </w:r>
      <w:r>
        <w:rPr>
          <w:rFonts w:ascii="Times New Roman"/>
          <w:bCs/>
          <w:sz w:val="24"/>
        </w:rPr>
        <w:t>12</w:t>
      </w:r>
      <w:r>
        <w:rPr>
          <w:rFonts w:hint="eastAsia" w:ascii="Times New Roman"/>
          <w:bCs/>
          <w:sz w:val="24"/>
        </w:rPr>
        <w:t>号令的有关规定，确定中标人。</w:t>
      </w:r>
    </w:p>
    <w:p>
      <w:pPr>
        <w:spacing w:line="360" w:lineRule="auto"/>
        <w:ind w:firstLine="540" w:firstLineChars="225"/>
        <w:rPr>
          <w:rFonts w:ascii="Times New Roman"/>
          <w:bCs/>
          <w:sz w:val="24"/>
        </w:rPr>
      </w:pPr>
      <w:r>
        <w:rPr>
          <w:rFonts w:ascii="Times New Roman"/>
          <w:bCs/>
          <w:sz w:val="24"/>
        </w:rPr>
        <w:t xml:space="preserve">4.9.3 </w:t>
      </w:r>
      <w:r>
        <w:rPr>
          <w:rFonts w:hint="eastAsia" w:ascii="Times New Roman"/>
          <w:bCs/>
          <w:sz w:val="24"/>
        </w:rPr>
        <w:t>如发生投诉争议等情况时，经查实中标候选人存在违法、违规行为，不符合中标条件，且该行为在评标时未发现或无法发现和确认的，招标人经行政监督管理部门备案后重新招标。</w:t>
      </w:r>
    </w:p>
    <w:p>
      <w:pPr>
        <w:snapToGrid w:val="0"/>
        <w:spacing w:line="360" w:lineRule="auto"/>
        <w:ind w:firstLine="480" w:firstLineChars="200"/>
        <w:rPr>
          <w:rFonts w:ascii="Times New Roman"/>
          <w:bCs/>
          <w:sz w:val="24"/>
        </w:rPr>
      </w:pPr>
      <w:r>
        <w:rPr>
          <w:rFonts w:ascii="Times New Roman"/>
          <w:bCs/>
          <w:sz w:val="24"/>
        </w:rPr>
        <w:t xml:space="preserve">4.9.4 </w:t>
      </w:r>
      <w:r>
        <w:rPr>
          <w:rFonts w:hint="eastAsia" w:ascii="Times New Roman"/>
          <w:bCs/>
          <w:sz w:val="24"/>
        </w:rPr>
        <w:t>当所有中标侯选人经查实都存在违法、违规行为时，将重新依法组织招标。</w:t>
      </w:r>
    </w:p>
    <w:p>
      <w:pPr>
        <w:widowControl/>
        <w:snapToGrid w:val="0"/>
        <w:spacing w:line="360" w:lineRule="auto"/>
        <w:ind w:firstLine="480" w:firstLineChars="200"/>
        <w:rPr>
          <w:rFonts w:ascii="Times New Roman"/>
          <w:bCs/>
          <w:sz w:val="24"/>
        </w:rPr>
      </w:pPr>
      <w:r>
        <w:rPr>
          <w:rFonts w:ascii="Times New Roman"/>
          <w:bCs/>
          <w:sz w:val="24"/>
        </w:rPr>
        <w:t>5</w:t>
      </w:r>
      <w:r>
        <w:rPr>
          <w:rFonts w:hint="eastAsia" w:ascii="Times New Roman"/>
          <w:bCs/>
          <w:sz w:val="24"/>
        </w:rPr>
        <w:t>、特别说明</w:t>
      </w:r>
    </w:p>
    <w:p>
      <w:pPr>
        <w:spacing w:line="360" w:lineRule="auto"/>
        <w:ind w:firstLine="480" w:firstLineChars="200"/>
        <w:rPr>
          <w:rFonts w:ascii="Times New Roman"/>
          <w:sz w:val="24"/>
        </w:rPr>
      </w:pPr>
      <w:r>
        <w:rPr>
          <w:rFonts w:hint="eastAsia" w:ascii="Times New Roman"/>
          <w:sz w:val="24"/>
        </w:rPr>
        <w:t>根据《中华人民共和国招标投标法实施条例》的规定，评标中，发现在建设工程招标投标活动中有下列情形之一的，经评标委员会半数以上成员确认后认定为串标行为的，其投标文件按无效标处理，予以废除，不再对其进行评审，也不影响招标工程继续评标。</w:t>
      </w:r>
    </w:p>
    <w:p>
      <w:pPr>
        <w:spacing w:line="360" w:lineRule="auto"/>
        <w:ind w:left="420"/>
        <w:rPr>
          <w:rFonts w:ascii="Times New Roman"/>
          <w:sz w:val="24"/>
        </w:rPr>
      </w:pPr>
      <w:r>
        <w:rPr>
          <w:rFonts w:hint="eastAsia" w:ascii="Times New Roman"/>
          <w:sz w:val="24"/>
        </w:rPr>
        <w:t>（</w:t>
      </w:r>
      <w:r>
        <w:rPr>
          <w:rFonts w:ascii="Times New Roman"/>
          <w:sz w:val="24"/>
        </w:rPr>
        <w:t>1</w:t>
      </w:r>
      <w:r>
        <w:rPr>
          <w:rFonts w:hint="eastAsia" w:ascii="Times New Roman"/>
          <w:sz w:val="24"/>
        </w:rPr>
        <w:t>）不同投标人的投标文件由同一单位或者个人编制；</w:t>
      </w:r>
    </w:p>
    <w:p>
      <w:pPr>
        <w:spacing w:line="360" w:lineRule="auto"/>
        <w:ind w:left="420"/>
        <w:rPr>
          <w:rFonts w:ascii="Times New Roman"/>
          <w:sz w:val="24"/>
        </w:rPr>
      </w:pPr>
      <w:r>
        <w:rPr>
          <w:rFonts w:hint="eastAsia" w:ascii="Times New Roman"/>
          <w:sz w:val="24"/>
        </w:rPr>
        <w:t>（</w:t>
      </w:r>
      <w:r>
        <w:rPr>
          <w:rFonts w:ascii="Times New Roman"/>
          <w:sz w:val="24"/>
        </w:rPr>
        <w:t>2</w:t>
      </w:r>
      <w:r>
        <w:rPr>
          <w:rFonts w:hint="eastAsia" w:ascii="Times New Roman"/>
          <w:sz w:val="24"/>
        </w:rPr>
        <w:t>）不同投标人委托同一单位或者个人办理投标事宜；</w:t>
      </w:r>
    </w:p>
    <w:p>
      <w:pPr>
        <w:spacing w:line="360" w:lineRule="auto"/>
        <w:ind w:left="420"/>
        <w:rPr>
          <w:rFonts w:ascii="Times New Roman"/>
          <w:sz w:val="24"/>
        </w:rPr>
      </w:pPr>
      <w:r>
        <w:rPr>
          <w:rFonts w:hint="eastAsia" w:ascii="Times New Roman"/>
          <w:sz w:val="24"/>
        </w:rPr>
        <w:t>（</w:t>
      </w:r>
      <w:r>
        <w:rPr>
          <w:rFonts w:ascii="Times New Roman"/>
          <w:sz w:val="24"/>
        </w:rPr>
        <w:t>3</w:t>
      </w:r>
      <w:r>
        <w:rPr>
          <w:rFonts w:hint="eastAsia" w:ascii="Times New Roman"/>
          <w:sz w:val="24"/>
        </w:rPr>
        <w:t>）不同投标人的投标文件载明的项目管理成员为同一人；</w:t>
      </w:r>
    </w:p>
    <w:p>
      <w:pPr>
        <w:spacing w:line="360" w:lineRule="auto"/>
        <w:ind w:left="420"/>
        <w:rPr>
          <w:rFonts w:ascii="Times New Roman"/>
          <w:sz w:val="24"/>
        </w:rPr>
      </w:pPr>
      <w:r>
        <w:rPr>
          <w:rFonts w:hint="eastAsia" w:ascii="Times New Roman"/>
          <w:sz w:val="24"/>
        </w:rPr>
        <w:t>（</w:t>
      </w:r>
      <w:r>
        <w:rPr>
          <w:rFonts w:ascii="Times New Roman"/>
          <w:sz w:val="24"/>
        </w:rPr>
        <w:t>4</w:t>
      </w:r>
      <w:r>
        <w:rPr>
          <w:rFonts w:hint="eastAsia" w:ascii="Times New Roman"/>
          <w:sz w:val="24"/>
        </w:rPr>
        <w:t>）不同投标人的投标文件异常一致或者投标报价呈规律性差异；</w:t>
      </w:r>
    </w:p>
    <w:p>
      <w:pPr>
        <w:spacing w:line="360" w:lineRule="auto"/>
        <w:ind w:left="420"/>
        <w:rPr>
          <w:rFonts w:ascii="Times New Roman"/>
          <w:sz w:val="24"/>
        </w:rPr>
      </w:pPr>
      <w:r>
        <w:rPr>
          <w:rFonts w:hint="eastAsia" w:ascii="Times New Roman"/>
          <w:sz w:val="24"/>
        </w:rPr>
        <w:t>（</w:t>
      </w:r>
      <w:r>
        <w:rPr>
          <w:rFonts w:ascii="Times New Roman"/>
          <w:sz w:val="24"/>
        </w:rPr>
        <w:t>5</w:t>
      </w:r>
      <w:r>
        <w:rPr>
          <w:rFonts w:hint="eastAsia" w:ascii="Times New Roman"/>
          <w:sz w:val="24"/>
        </w:rPr>
        <w:t>）不同投标人的投标文件相互混装；</w:t>
      </w:r>
    </w:p>
    <w:p>
      <w:pPr>
        <w:spacing w:line="360" w:lineRule="auto"/>
        <w:ind w:left="420"/>
        <w:rPr>
          <w:rFonts w:ascii="Times New Roman"/>
          <w:sz w:val="24"/>
        </w:rPr>
      </w:pPr>
    </w:p>
    <w:p>
      <w:pPr>
        <w:spacing w:line="360" w:lineRule="auto"/>
        <w:ind w:firstLine="480" w:firstLineChars="200"/>
        <w:rPr>
          <w:rFonts w:ascii="Times New Roman" w:eastAsia="仿宋_GB2312"/>
          <w:kern w:val="2"/>
          <w:sz w:val="24"/>
          <w:szCs w:val="24"/>
        </w:rPr>
      </w:pPr>
    </w:p>
    <w:p>
      <w:pPr>
        <w:spacing w:line="360" w:lineRule="auto"/>
        <w:ind w:firstLine="480" w:firstLineChars="200"/>
        <w:rPr>
          <w:rFonts w:ascii="Times New Roman" w:eastAsia="仿宋_GB2312"/>
          <w:kern w:val="2"/>
          <w:sz w:val="24"/>
          <w:szCs w:val="24"/>
        </w:rPr>
      </w:pPr>
    </w:p>
    <w:p>
      <w:pPr>
        <w:spacing w:line="360" w:lineRule="auto"/>
        <w:rPr>
          <w:rFonts w:ascii="Times New Roman" w:eastAsia="仿宋_GB2312"/>
          <w:kern w:val="2"/>
          <w:sz w:val="24"/>
          <w:szCs w:val="24"/>
        </w:rPr>
      </w:pPr>
    </w:p>
    <w:p>
      <w:pPr>
        <w:spacing w:line="360" w:lineRule="auto"/>
        <w:ind w:firstLine="480" w:firstLineChars="200"/>
        <w:rPr>
          <w:rFonts w:ascii="Times New Roman" w:eastAsia="仿宋_GB2312"/>
          <w:kern w:val="2"/>
          <w:sz w:val="24"/>
          <w:szCs w:val="24"/>
        </w:rPr>
      </w:pPr>
    </w:p>
    <w:p>
      <w:pPr>
        <w:spacing w:line="360" w:lineRule="auto"/>
        <w:ind w:firstLine="480" w:firstLineChars="200"/>
        <w:rPr>
          <w:rFonts w:ascii="Times New Roman" w:eastAsia="仿宋_GB2312"/>
          <w:kern w:val="2"/>
          <w:sz w:val="24"/>
          <w:szCs w:val="24"/>
        </w:rPr>
      </w:pPr>
    </w:p>
    <w:p>
      <w:pPr>
        <w:spacing w:line="360" w:lineRule="auto"/>
        <w:ind w:firstLine="480" w:firstLineChars="200"/>
        <w:rPr>
          <w:rFonts w:ascii="Times New Roman" w:eastAsia="仿宋_GB2312"/>
          <w:kern w:val="2"/>
          <w:sz w:val="24"/>
          <w:szCs w:val="24"/>
        </w:rPr>
      </w:pPr>
    </w:p>
    <w:p>
      <w:pPr>
        <w:pStyle w:val="14"/>
        <w:ind w:firstLine="482"/>
        <w:rPr>
          <w:bCs w:val="0"/>
          <w:sz w:val="24"/>
          <w:u w:val="none"/>
        </w:rPr>
      </w:pPr>
    </w:p>
    <w:p>
      <w:pPr>
        <w:pStyle w:val="14"/>
        <w:ind w:firstLine="482"/>
        <w:rPr>
          <w:bCs w:val="0"/>
          <w:sz w:val="24"/>
          <w:u w:val="none"/>
        </w:rPr>
      </w:pPr>
    </w:p>
    <w:p>
      <w:pPr>
        <w:pStyle w:val="14"/>
        <w:ind w:firstLine="482"/>
        <w:rPr>
          <w:bCs w:val="0"/>
          <w:sz w:val="24"/>
          <w:u w:val="none"/>
        </w:rPr>
      </w:pPr>
    </w:p>
    <w:p>
      <w:pPr>
        <w:pStyle w:val="14"/>
        <w:ind w:firstLine="482"/>
        <w:rPr>
          <w:bCs w:val="0"/>
          <w:sz w:val="24"/>
          <w:u w:val="none"/>
        </w:rPr>
      </w:pPr>
    </w:p>
    <w:p>
      <w:pPr>
        <w:pStyle w:val="14"/>
        <w:ind w:firstLine="482"/>
        <w:rPr>
          <w:bCs w:val="0"/>
          <w:sz w:val="24"/>
          <w:u w:val="none"/>
        </w:rPr>
      </w:pPr>
    </w:p>
    <w:p>
      <w:pPr>
        <w:pStyle w:val="14"/>
        <w:ind w:firstLine="482"/>
        <w:rPr>
          <w:bCs w:val="0"/>
          <w:sz w:val="24"/>
          <w:u w:val="none"/>
        </w:rPr>
      </w:pPr>
    </w:p>
    <w:p>
      <w:pPr>
        <w:pStyle w:val="14"/>
        <w:ind w:firstLine="0" w:firstLineChars="0"/>
        <w:rPr>
          <w:bCs w:val="0"/>
          <w:sz w:val="24"/>
          <w:u w:val="none"/>
        </w:rPr>
      </w:pPr>
    </w:p>
    <w:p>
      <w:pPr>
        <w:pStyle w:val="14"/>
        <w:ind w:firstLine="0" w:firstLineChars="0"/>
        <w:rPr>
          <w:bCs w:val="0"/>
          <w:sz w:val="24"/>
          <w:u w:val="none"/>
        </w:rPr>
      </w:pPr>
    </w:p>
    <w:p>
      <w:pPr>
        <w:pStyle w:val="2"/>
        <w:tabs>
          <w:tab w:val="left" w:pos="432"/>
        </w:tabs>
        <w:rPr>
          <w:rFonts w:ascii="Times New Roman"/>
          <w:b/>
          <w:color w:val="000000"/>
          <w:sz w:val="36"/>
        </w:rPr>
      </w:pPr>
      <w:bookmarkStart w:id="7" w:name="_Toc274911103"/>
      <w:bookmarkStart w:id="8" w:name="_Toc12148"/>
      <w:r>
        <w:rPr>
          <w:rFonts w:hint="eastAsia" w:ascii="Times New Roman"/>
          <w:sz w:val="36"/>
          <w:szCs w:val="36"/>
        </w:rPr>
        <w:t>第四章</w:t>
      </w:r>
      <w:r>
        <w:rPr>
          <w:rFonts w:ascii="Times New Roman"/>
          <w:sz w:val="36"/>
          <w:szCs w:val="36"/>
        </w:rPr>
        <w:t xml:space="preserve">  </w:t>
      </w:r>
      <w:r>
        <w:rPr>
          <w:rFonts w:hint="eastAsia" w:ascii="Times New Roman"/>
          <w:sz w:val="36"/>
          <w:szCs w:val="36"/>
        </w:rPr>
        <w:t>合同条件及格式</w:t>
      </w:r>
      <w:bookmarkEnd w:id="7"/>
      <w:bookmarkEnd w:id="8"/>
    </w:p>
    <w:p>
      <w:pPr>
        <w:spacing w:before="240" w:line="500" w:lineRule="exact"/>
        <w:ind w:right="17"/>
        <w:rPr>
          <w:rFonts w:ascii="Times New Roman"/>
        </w:rPr>
      </w:pPr>
      <w:r>
        <w:rPr>
          <w:rFonts w:hint="eastAsia" w:ascii="Times New Roman"/>
          <w:b/>
          <w:sz w:val="32"/>
        </w:rPr>
        <w:t>合同登记编号：</w:t>
      </w:r>
    </w:p>
    <w:tbl>
      <w:tblPr>
        <w:tblStyle w:val="17"/>
        <w:tblW w:w="7380" w:type="dxa"/>
        <w:jc w:val="center"/>
        <w:tblInd w:w="0" w:type="dxa"/>
        <w:tblBorders>
          <w:top w:val="single" w:color="auto" w:sz="4" w:space="0"/>
          <w:left w:val="single" w:color="auto" w:sz="12" w:space="0"/>
          <w:bottom w:val="single" w:color="auto" w:sz="4" w:space="0"/>
          <w:right w:val="single" w:color="auto" w:sz="12" w:space="0"/>
          <w:insideH w:val="single" w:color="auto" w:sz="6" w:space="0"/>
          <w:insideV w:val="single" w:color="auto" w:sz="6" w:space="0"/>
        </w:tblBorders>
        <w:tblLayout w:type="fixed"/>
        <w:tblCellMar>
          <w:top w:w="0" w:type="dxa"/>
          <w:left w:w="90" w:type="dxa"/>
          <w:bottom w:w="0" w:type="dxa"/>
          <w:right w:w="90" w:type="dxa"/>
        </w:tblCellMar>
      </w:tblPr>
      <w:tblGrid>
        <w:gridCol w:w="527"/>
        <w:gridCol w:w="527"/>
        <w:gridCol w:w="527"/>
        <w:gridCol w:w="527"/>
        <w:gridCol w:w="527"/>
        <w:gridCol w:w="527"/>
        <w:gridCol w:w="528"/>
        <w:gridCol w:w="527"/>
        <w:gridCol w:w="527"/>
        <w:gridCol w:w="527"/>
        <w:gridCol w:w="527"/>
        <w:gridCol w:w="527"/>
        <w:gridCol w:w="527"/>
        <w:gridCol w:w="528"/>
      </w:tblGrid>
      <w:tr>
        <w:tblPrEx>
          <w:tblBorders>
            <w:top w:val="single" w:color="auto" w:sz="4" w:space="0"/>
            <w:left w:val="single" w:color="auto" w:sz="12" w:space="0"/>
            <w:bottom w:val="single" w:color="auto" w:sz="4" w:space="0"/>
            <w:right w:val="single" w:color="auto" w:sz="12" w:space="0"/>
            <w:insideH w:val="single" w:color="auto" w:sz="6" w:space="0"/>
            <w:insideV w:val="single" w:color="auto" w:sz="6" w:space="0"/>
          </w:tblBorders>
          <w:tblLayout w:type="fixed"/>
          <w:tblCellMar>
            <w:top w:w="0" w:type="dxa"/>
            <w:left w:w="90" w:type="dxa"/>
            <w:bottom w:w="0" w:type="dxa"/>
            <w:right w:w="90" w:type="dxa"/>
          </w:tblCellMar>
        </w:tblPrEx>
        <w:trPr>
          <w:cantSplit/>
          <w:jc w:val="center"/>
        </w:trPr>
        <w:tc>
          <w:tcPr>
            <w:tcW w:w="527" w:type="dxa"/>
            <w:tcBorders>
              <w:top w:val="single" w:color="auto" w:sz="4" w:space="0"/>
              <w:bottom w:val="single" w:color="auto" w:sz="4" w:space="0"/>
            </w:tcBorders>
          </w:tcPr>
          <w:p>
            <w:pPr>
              <w:spacing w:line="500" w:lineRule="exact"/>
              <w:jc w:val="center"/>
              <w:rPr>
                <w:rFonts w:ascii="Times New Roman"/>
              </w:rPr>
            </w:pPr>
          </w:p>
        </w:tc>
        <w:tc>
          <w:tcPr>
            <w:tcW w:w="527" w:type="dxa"/>
            <w:tcBorders>
              <w:top w:val="single" w:color="auto" w:sz="4" w:space="0"/>
              <w:bottom w:val="single" w:color="auto" w:sz="4" w:space="0"/>
            </w:tcBorders>
          </w:tcPr>
          <w:p>
            <w:pPr>
              <w:spacing w:line="500" w:lineRule="exact"/>
              <w:jc w:val="center"/>
              <w:rPr>
                <w:rFonts w:ascii="Times New Roman"/>
              </w:rPr>
            </w:pPr>
          </w:p>
        </w:tc>
        <w:tc>
          <w:tcPr>
            <w:tcW w:w="527" w:type="dxa"/>
            <w:tcBorders>
              <w:top w:val="single" w:color="auto" w:sz="4" w:space="0"/>
              <w:bottom w:val="single" w:color="auto" w:sz="4" w:space="0"/>
            </w:tcBorders>
          </w:tcPr>
          <w:p>
            <w:pPr>
              <w:spacing w:line="500" w:lineRule="exact"/>
              <w:jc w:val="center"/>
              <w:rPr>
                <w:rFonts w:ascii="Times New Roman"/>
              </w:rPr>
            </w:pPr>
          </w:p>
        </w:tc>
        <w:tc>
          <w:tcPr>
            <w:tcW w:w="527" w:type="dxa"/>
            <w:tcBorders>
              <w:top w:val="single" w:color="auto" w:sz="4" w:space="0"/>
              <w:bottom w:val="single" w:color="auto" w:sz="4" w:space="0"/>
            </w:tcBorders>
          </w:tcPr>
          <w:p>
            <w:pPr>
              <w:spacing w:line="500" w:lineRule="exact"/>
              <w:jc w:val="center"/>
              <w:rPr>
                <w:rFonts w:ascii="Times New Roman"/>
              </w:rPr>
            </w:pPr>
          </w:p>
        </w:tc>
        <w:tc>
          <w:tcPr>
            <w:tcW w:w="527" w:type="dxa"/>
            <w:tcBorders>
              <w:top w:val="single" w:color="auto" w:sz="4" w:space="0"/>
              <w:bottom w:val="single" w:color="auto" w:sz="4" w:space="0"/>
            </w:tcBorders>
          </w:tcPr>
          <w:p>
            <w:pPr>
              <w:spacing w:line="500" w:lineRule="exact"/>
              <w:jc w:val="center"/>
              <w:rPr>
                <w:rFonts w:ascii="Times New Roman"/>
              </w:rPr>
            </w:pPr>
          </w:p>
        </w:tc>
        <w:tc>
          <w:tcPr>
            <w:tcW w:w="527" w:type="dxa"/>
            <w:tcBorders>
              <w:top w:val="single" w:color="auto" w:sz="4" w:space="0"/>
              <w:bottom w:val="single" w:color="auto" w:sz="4" w:space="0"/>
            </w:tcBorders>
          </w:tcPr>
          <w:p>
            <w:pPr>
              <w:spacing w:line="500" w:lineRule="exact"/>
              <w:jc w:val="center"/>
              <w:rPr>
                <w:rFonts w:ascii="Times New Roman"/>
              </w:rPr>
            </w:pPr>
          </w:p>
        </w:tc>
        <w:tc>
          <w:tcPr>
            <w:tcW w:w="528" w:type="dxa"/>
            <w:tcBorders>
              <w:top w:val="single" w:color="auto" w:sz="4" w:space="0"/>
              <w:bottom w:val="single" w:color="auto" w:sz="4" w:space="0"/>
            </w:tcBorders>
          </w:tcPr>
          <w:p>
            <w:pPr>
              <w:spacing w:line="500" w:lineRule="exact"/>
              <w:jc w:val="center"/>
              <w:rPr>
                <w:rFonts w:ascii="Times New Roman"/>
              </w:rPr>
            </w:pPr>
          </w:p>
        </w:tc>
        <w:tc>
          <w:tcPr>
            <w:tcW w:w="527" w:type="dxa"/>
            <w:tcBorders>
              <w:top w:val="single" w:color="auto" w:sz="4" w:space="0"/>
              <w:bottom w:val="single" w:color="auto" w:sz="4" w:space="0"/>
            </w:tcBorders>
          </w:tcPr>
          <w:p>
            <w:pPr>
              <w:spacing w:line="500" w:lineRule="exact"/>
              <w:jc w:val="center"/>
              <w:rPr>
                <w:rFonts w:ascii="Times New Roman"/>
              </w:rPr>
            </w:pPr>
          </w:p>
        </w:tc>
        <w:tc>
          <w:tcPr>
            <w:tcW w:w="527" w:type="dxa"/>
            <w:tcBorders>
              <w:top w:val="single" w:color="auto" w:sz="4" w:space="0"/>
              <w:bottom w:val="single" w:color="auto" w:sz="4" w:space="0"/>
            </w:tcBorders>
          </w:tcPr>
          <w:p>
            <w:pPr>
              <w:spacing w:line="500" w:lineRule="exact"/>
              <w:jc w:val="center"/>
              <w:rPr>
                <w:rFonts w:ascii="Times New Roman"/>
              </w:rPr>
            </w:pPr>
          </w:p>
        </w:tc>
        <w:tc>
          <w:tcPr>
            <w:tcW w:w="527" w:type="dxa"/>
            <w:tcBorders>
              <w:top w:val="single" w:color="auto" w:sz="4" w:space="0"/>
              <w:bottom w:val="single" w:color="auto" w:sz="4" w:space="0"/>
            </w:tcBorders>
          </w:tcPr>
          <w:p>
            <w:pPr>
              <w:spacing w:line="500" w:lineRule="exact"/>
              <w:jc w:val="center"/>
              <w:rPr>
                <w:rFonts w:ascii="Times New Roman"/>
              </w:rPr>
            </w:pPr>
          </w:p>
        </w:tc>
        <w:tc>
          <w:tcPr>
            <w:tcW w:w="527" w:type="dxa"/>
            <w:tcBorders>
              <w:top w:val="single" w:color="auto" w:sz="4" w:space="0"/>
              <w:bottom w:val="single" w:color="auto" w:sz="4" w:space="0"/>
            </w:tcBorders>
          </w:tcPr>
          <w:p>
            <w:pPr>
              <w:spacing w:line="500" w:lineRule="exact"/>
              <w:jc w:val="center"/>
              <w:rPr>
                <w:rFonts w:ascii="Times New Roman"/>
              </w:rPr>
            </w:pPr>
          </w:p>
        </w:tc>
        <w:tc>
          <w:tcPr>
            <w:tcW w:w="527" w:type="dxa"/>
            <w:tcBorders>
              <w:top w:val="single" w:color="auto" w:sz="4" w:space="0"/>
              <w:bottom w:val="single" w:color="auto" w:sz="4" w:space="0"/>
            </w:tcBorders>
          </w:tcPr>
          <w:p>
            <w:pPr>
              <w:spacing w:line="500" w:lineRule="exact"/>
              <w:jc w:val="center"/>
              <w:rPr>
                <w:rFonts w:ascii="Times New Roman"/>
              </w:rPr>
            </w:pPr>
          </w:p>
        </w:tc>
        <w:tc>
          <w:tcPr>
            <w:tcW w:w="527" w:type="dxa"/>
            <w:tcBorders>
              <w:top w:val="single" w:color="auto" w:sz="4" w:space="0"/>
              <w:bottom w:val="single" w:color="auto" w:sz="4" w:space="0"/>
            </w:tcBorders>
          </w:tcPr>
          <w:p>
            <w:pPr>
              <w:spacing w:line="500" w:lineRule="exact"/>
              <w:jc w:val="center"/>
              <w:rPr>
                <w:rFonts w:ascii="Times New Roman"/>
              </w:rPr>
            </w:pPr>
          </w:p>
        </w:tc>
        <w:tc>
          <w:tcPr>
            <w:tcW w:w="528" w:type="dxa"/>
            <w:tcBorders>
              <w:top w:val="single" w:color="auto" w:sz="4" w:space="0"/>
              <w:bottom w:val="single" w:color="auto" w:sz="4" w:space="0"/>
            </w:tcBorders>
          </w:tcPr>
          <w:p>
            <w:pPr>
              <w:spacing w:line="500" w:lineRule="exact"/>
              <w:jc w:val="center"/>
              <w:rPr>
                <w:rFonts w:ascii="Times New Roman"/>
              </w:rPr>
            </w:pPr>
          </w:p>
        </w:tc>
      </w:tr>
    </w:tbl>
    <w:p>
      <w:pPr>
        <w:spacing w:line="500" w:lineRule="exact"/>
        <w:ind w:right="764"/>
        <w:rPr>
          <w:rFonts w:ascii="Times New Roman"/>
        </w:rPr>
      </w:pPr>
    </w:p>
    <w:p>
      <w:pPr>
        <w:spacing w:line="500" w:lineRule="exact"/>
        <w:ind w:right="764"/>
        <w:rPr>
          <w:rFonts w:ascii="Times New Roman"/>
        </w:rPr>
      </w:pPr>
    </w:p>
    <w:p>
      <w:pPr>
        <w:spacing w:line="500" w:lineRule="exact"/>
        <w:ind w:right="764"/>
        <w:rPr>
          <w:rFonts w:ascii="Times New Roman"/>
        </w:rPr>
      </w:pPr>
    </w:p>
    <w:p>
      <w:pPr>
        <w:spacing w:line="500" w:lineRule="exact"/>
        <w:ind w:right="17"/>
        <w:jc w:val="center"/>
        <w:rPr>
          <w:rFonts w:ascii="Times New Roman"/>
          <w:sz w:val="32"/>
        </w:rPr>
      </w:pPr>
      <w:r>
        <w:rPr>
          <w:rFonts w:hint="eastAsia" w:ascii="Times New Roman"/>
          <w:b/>
          <w:spacing w:val="120"/>
          <w:sz w:val="36"/>
        </w:rPr>
        <w:t>技术咨询合同书</w:t>
      </w:r>
    </w:p>
    <w:p>
      <w:pPr>
        <w:spacing w:line="500" w:lineRule="exact"/>
        <w:ind w:right="764"/>
        <w:rPr>
          <w:rFonts w:ascii="Times New Roman"/>
        </w:rPr>
      </w:pPr>
    </w:p>
    <w:tbl>
      <w:tblPr>
        <w:tblStyle w:val="17"/>
        <w:tblW w:w="7657" w:type="dxa"/>
        <w:jc w:val="center"/>
        <w:tblInd w:w="0" w:type="dxa"/>
        <w:tblLayout w:type="fixed"/>
        <w:tblCellMar>
          <w:top w:w="0" w:type="dxa"/>
          <w:left w:w="108" w:type="dxa"/>
          <w:bottom w:w="0" w:type="dxa"/>
          <w:right w:w="108" w:type="dxa"/>
        </w:tblCellMar>
      </w:tblPr>
      <w:tblGrid>
        <w:gridCol w:w="1817"/>
        <w:gridCol w:w="5840"/>
      </w:tblGrid>
      <w:tr>
        <w:tblPrEx>
          <w:tblLayout w:type="fixed"/>
          <w:tblCellMar>
            <w:top w:w="0" w:type="dxa"/>
            <w:left w:w="108" w:type="dxa"/>
            <w:bottom w:w="0" w:type="dxa"/>
            <w:right w:w="108" w:type="dxa"/>
          </w:tblCellMar>
        </w:tblPrEx>
        <w:trPr>
          <w:jc w:val="center"/>
        </w:trPr>
        <w:tc>
          <w:tcPr>
            <w:tcW w:w="1817" w:type="dxa"/>
          </w:tcPr>
          <w:p>
            <w:pPr>
              <w:spacing w:line="500" w:lineRule="exact"/>
              <w:rPr>
                <w:rFonts w:ascii="Times New Roman"/>
                <w:sz w:val="32"/>
              </w:rPr>
            </w:pPr>
            <w:r>
              <w:rPr>
                <w:rFonts w:hint="eastAsia" w:ascii="Times New Roman"/>
                <w:b/>
                <w:sz w:val="32"/>
              </w:rPr>
              <w:t>项目名称</w:t>
            </w:r>
            <w:r>
              <w:rPr>
                <w:rFonts w:ascii="Times New Roman"/>
                <w:b/>
                <w:sz w:val="32"/>
              </w:rPr>
              <w:t>:</w:t>
            </w:r>
          </w:p>
        </w:tc>
        <w:tc>
          <w:tcPr>
            <w:tcW w:w="5840" w:type="dxa"/>
          </w:tcPr>
          <w:p>
            <w:pPr>
              <w:spacing w:line="500" w:lineRule="exact"/>
              <w:rPr>
                <w:rFonts w:ascii="Times New Roman"/>
                <w:b/>
                <w:sz w:val="32"/>
                <w:szCs w:val="32"/>
                <w:u w:val="thick"/>
              </w:rPr>
            </w:pPr>
            <w:r>
              <w:rPr>
                <w:rFonts w:hAnsi="宋体" w:cs="宋体"/>
                <w:b/>
                <w:bCs/>
                <w:spacing w:val="10"/>
                <w:sz w:val="32"/>
                <w:szCs w:val="32"/>
                <w:u w:val="thick"/>
              </w:rPr>
              <w:t>77</w:t>
            </w:r>
            <w:r>
              <w:rPr>
                <w:rFonts w:hint="eastAsia" w:hAnsi="宋体" w:cs="宋体"/>
                <w:b/>
                <w:bCs/>
                <w:spacing w:val="10"/>
                <w:sz w:val="32"/>
                <w:szCs w:val="32"/>
                <w:u w:val="thick"/>
              </w:rPr>
              <w:t>省道延伸线龙湾至洞头疏港公路工程（海域）环境监理与突发环境事件应急预案</w:t>
            </w:r>
          </w:p>
        </w:tc>
      </w:tr>
      <w:tr>
        <w:tblPrEx>
          <w:tblLayout w:type="fixed"/>
          <w:tblCellMar>
            <w:top w:w="0" w:type="dxa"/>
            <w:left w:w="108" w:type="dxa"/>
            <w:bottom w:w="0" w:type="dxa"/>
            <w:right w:w="108" w:type="dxa"/>
          </w:tblCellMar>
        </w:tblPrEx>
        <w:trPr>
          <w:jc w:val="center"/>
        </w:trPr>
        <w:tc>
          <w:tcPr>
            <w:tcW w:w="1817" w:type="dxa"/>
          </w:tcPr>
          <w:p>
            <w:pPr>
              <w:spacing w:line="500" w:lineRule="exact"/>
              <w:rPr>
                <w:rFonts w:ascii="Times New Roman"/>
              </w:rPr>
            </w:pPr>
          </w:p>
        </w:tc>
        <w:tc>
          <w:tcPr>
            <w:tcW w:w="5840" w:type="dxa"/>
          </w:tcPr>
          <w:p>
            <w:pPr>
              <w:spacing w:line="500" w:lineRule="exact"/>
              <w:rPr>
                <w:rFonts w:ascii="Times New Roman"/>
                <w:sz w:val="32"/>
              </w:rPr>
            </w:pPr>
          </w:p>
          <w:p>
            <w:pPr>
              <w:spacing w:line="500" w:lineRule="exact"/>
              <w:rPr>
                <w:rFonts w:ascii="Times New Roman"/>
                <w:sz w:val="32"/>
              </w:rPr>
            </w:pPr>
          </w:p>
        </w:tc>
      </w:tr>
      <w:tr>
        <w:tblPrEx>
          <w:tblLayout w:type="fixed"/>
          <w:tblCellMar>
            <w:top w:w="0" w:type="dxa"/>
            <w:left w:w="108" w:type="dxa"/>
            <w:bottom w:w="0" w:type="dxa"/>
            <w:right w:w="108" w:type="dxa"/>
          </w:tblCellMar>
        </w:tblPrEx>
        <w:trPr>
          <w:jc w:val="center"/>
        </w:trPr>
        <w:tc>
          <w:tcPr>
            <w:tcW w:w="1817" w:type="dxa"/>
          </w:tcPr>
          <w:p>
            <w:pPr>
              <w:spacing w:line="500" w:lineRule="exact"/>
              <w:rPr>
                <w:rFonts w:ascii="Times New Roman"/>
                <w:b/>
                <w:sz w:val="32"/>
              </w:rPr>
            </w:pPr>
            <w:r>
              <w:rPr>
                <w:rFonts w:hint="eastAsia" w:ascii="Times New Roman"/>
                <w:b/>
                <w:sz w:val="32"/>
              </w:rPr>
              <w:t>委</w:t>
            </w:r>
            <w:r>
              <w:rPr>
                <w:rFonts w:ascii="Times New Roman"/>
                <w:b/>
                <w:sz w:val="32"/>
              </w:rPr>
              <w:t xml:space="preserve"> </w:t>
            </w:r>
            <w:r>
              <w:rPr>
                <w:rFonts w:hint="eastAsia" w:ascii="Times New Roman"/>
                <w:b/>
                <w:sz w:val="32"/>
              </w:rPr>
              <w:t>托</w:t>
            </w:r>
            <w:r>
              <w:rPr>
                <w:rFonts w:ascii="Times New Roman"/>
                <w:b/>
                <w:sz w:val="32"/>
              </w:rPr>
              <w:t xml:space="preserve"> </w:t>
            </w:r>
            <w:r>
              <w:rPr>
                <w:rFonts w:hint="eastAsia" w:ascii="Times New Roman"/>
                <w:b/>
                <w:sz w:val="32"/>
              </w:rPr>
              <w:t>方：</w:t>
            </w:r>
          </w:p>
          <w:p>
            <w:pPr>
              <w:spacing w:line="500" w:lineRule="exact"/>
              <w:rPr>
                <w:rFonts w:ascii="Times New Roman"/>
                <w:b/>
                <w:sz w:val="30"/>
              </w:rPr>
            </w:pPr>
            <w:r>
              <w:rPr>
                <w:rFonts w:ascii="Times New Roman"/>
                <w:b/>
                <w:sz w:val="32"/>
              </w:rPr>
              <w:t>(</w:t>
            </w:r>
            <w:r>
              <w:rPr>
                <w:rFonts w:hint="eastAsia" w:ascii="Times New Roman"/>
                <w:b/>
                <w:sz w:val="32"/>
              </w:rPr>
              <w:t>甲</w:t>
            </w:r>
            <w:r>
              <w:rPr>
                <w:rFonts w:ascii="Times New Roman"/>
                <w:b/>
                <w:sz w:val="32"/>
              </w:rPr>
              <w:t xml:space="preserve">   </w:t>
            </w:r>
            <w:r>
              <w:rPr>
                <w:rFonts w:hint="eastAsia" w:ascii="Times New Roman"/>
                <w:b/>
                <w:sz w:val="32"/>
              </w:rPr>
              <w:t>方</w:t>
            </w:r>
            <w:r>
              <w:rPr>
                <w:rFonts w:ascii="Times New Roman"/>
                <w:b/>
                <w:sz w:val="32"/>
              </w:rPr>
              <w:t>)</w:t>
            </w:r>
          </w:p>
        </w:tc>
        <w:tc>
          <w:tcPr>
            <w:tcW w:w="5840" w:type="dxa"/>
            <w:vAlign w:val="center"/>
          </w:tcPr>
          <w:p>
            <w:pPr>
              <w:spacing w:line="500" w:lineRule="exact"/>
              <w:rPr>
                <w:rFonts w:ascii="Times New Roman"/>
                <w:b/>
                <w:sz w:val="32"/>
                <w:szCs w:val="36"/>
              </w:rPr>
            </w:pPr>
            <w:r>
              <w:rPr>
                <w:rFonts w:hint="eastAsia" w:ascii="Times New Roman"/>
                <w:b/>
                <w:sz w:val="32"/>
                <w:szCs w:val="36"/>
              </w:rPr>
              <w:t>温州港城发展有限公司</w:t>
            </w:r>
          </w:p>
        </w:tc>
      </w:tr>
      <w:tr>
        <w:tblPrEx>
          <w:tblLayout w:type="fixed"/>
          <w:tblCellMar>
            <w:top w:w="0" w:type="dxa"/>
            <w:left w:w="108" w:type="dxa"/>
            <w:bottom w:w="0" w:type="dxa"/>
            <w:right w:w="108" w:type="dxa"/>
          </w:tblCellMar>
        </w:tblPrEx>
        <w:trPr>
          <w:jc w:val="center"/>
        </w:trPr>
        <w:tc>
          <w:tcPr>
            <w:tcW w:w="1817" w:type="dxa"/>
          </w:tcPr>
          <w:p>
            <w:pPr>
              <w:spacing w:line="500" w:lineRule="exact"/>
              <w:rPr>
                <w:rFonts w:ascii="Times New Roman"/>
                <w:b/>
                <w:sz w:val="30"/>
              </w:rPr>
            </w:pPr>
          </w:p>
        </w:tc>
        <w:tc>
          <w:tcPr>
            <w:tcW w:w="5840" w:type="dxa"/>
            <w:vAlign w:val="center"/>
          </w:tcPr>
          <w:p>
            <w:pPr>
              <w:spacing w:line="500" w:lineRule="exact"/>
              <w:rPr>
                <w:rFonts w:ascii="Times New Roman"/>
                <w:b/>
                <w:sz w:val="30"/>
                <w:u w:val="single"/>
              </w:rPr>
            </w:pPr>
          </w:p>
        </w:tc>
      </w:tr>
      <w:tr>
        <w:tblPrEx>
          <w:tblLayout w:type="fixed"/>
          <w:tblCellMar>
            <w:top w:w="0" w:type="dxa"/>
            <w:left w:w="108" w:type="dxa"/>
            <w:bottom w:w="0" w:type="dxa"/>
            <w:right w:w="108" w:type="dxa"/>
          </w:tblCellMar>
        </w:tblPrEx>
        <w:trPr>
          <w:jc w:val="center"/>
        </w:trPr>
        <w:tc>
          <w:tcPr>
            <w:tcW w:w="1817" w:type="dxa"/>
          </w:tcPr>
          <w:p>
            <w:pPr>
              <w:spacing w:line="500" w:lineRule="exact"/>
              <w:rPr>
                <w:rFonts w:ascii="Times New Roman"/>
                <w:sz w:val="30"/>
              </w:rPr>
            </w:pPr>
          </w:p>
        </w:tc>
        <w:tc>
          <w:tcPr>
            <w:tcW w:w="5840" w:type="dxa"/>
            <w:vAlign w:val="center"/>
          </w:tcPr>
          <w:p>
            <w:pPr>
              <w:spacing w:line="500" w:lineRule="exact"/>
              <w:rPr>
                <w:rFonts w:ascii="Times New Roman"/>
                <w:sz w:val="30"/>
              </w:rPr>
            </w:pPr>
          </w:p>
        </w:tc>
      </w:tr>
      <w:tr>
        <w:tblPrEx>
          <w:tblLayout w:type="fixed"/>
          <w:tblCellMar>
            <w:top w:w="0" w:type="dxa"/>
            <w:left w:w="108" w:type="dxa"/>
            <w:bottom w:w="0" w:type="dxa"/>
            <w:right w:w="108" w:type="dxa"/>
          </w:tblCellMar>
        </w:tblPrEx>
        <w:trPr>
          <w:jc w:val="center"/>
        </w:trPr>
        <w:tc>
          <w:tcPr>
            <w:tcW w:w="1817" w:type="dxa"/>
          </w:tcPr>
          <w:p>
            <w:pPr>
              <w:spacing w:line="500" w:lineRule="exact"/>
              <w:rPr>
                <w:rFonts w:ascii="Times New Roman"/>
                <w:b/>
                <w:sz w:val="32"/>
              </w:rPr>
            </w:pPr>
            <w:r>
              <w:rPr>
                <w:rFonts w:hint="eastAsia" w:ascii="Times New Roman"/>
                <w:b/>
                <w:sz w:val="32"/>
              </w:rPr>
              <w:t>顾</w:t>
            </w:r>
            <w:r>
              <w:rPr>
                <w:rFonts w:ascii="Times New Roman"/>
                <w:b/>
                <w:sz w:val="32"/>
              </w:rPr>
              <w:t xml:space="preserve"> </w:t>
            </w:r>
            <w:r>
              <w:rPr>
                <w:rFonts w:hint="eastAsia" w:ascii="Times New Roman"/>
                <w:b/>
                <w:sz w:val="32"/>
              </w:rPr>
              <w:t>问</w:t>
            </w:r>
            <w:r>
              <w:rPr>
                <w:rFonts w:ascii="Times New Roman"/>
                <w:b/>
                <w:sz w:val="32"/>
              </w:rPr>
              <w:t xml:space="preserve"> </w:t>
            </w:r>
            <w:r>
              <w:rPr>
                <w:rFonts w:hint="eastAsia" w:ascii="Times New Roman"/>
                <w:b/>
                <w:sz w:val="32"/>
              </w:rPr>
              <w:t>方：</w:t>
            </w:r>
          </w:p>
          <w:p>
            <w:pPr>
              <w:spacing w:line="500" w:lineRule="exact"/>
              <w:rPr>
                <w:rFonts w:ascii="Times New Roman"/>
                <w:b/>
                <w:sz w:val="32"/>
              </w:rPr>
            </w:pPr>
            <w:r>
              <w:rPr>
                <w:rFonts w:ascii="Times New Roman"/>
                <w:b/>
                <w:sz w:val="32"/>
              </w:rPr>
              <w:t>(</w:t>
            </w:r>
            <w:r>
              <w:rPr>
                <w:rFonts w:hint="eastAsia" w:ascii="Times New Roman"/>
                <w:b/>
                <w:sz w:val="32"/>
              </w:rPr>
              <w:t>乙</w:t>
            </w:r>
            <w:r>
              <w:rPr>
                <w:rFonts w:ascii="Times New Roman"/>
                <w:b/>
                <w:sz w:val="32"/>
              </w:rPr>
              <w:t xml:space="preserve">  </w:t>
            </w:r>
            <w:r>
              <w:rPr>
                <w:rFonts w:hint="eastAsia" w:ascii="Times New Roman"/>
                <w:b/>
                <w:sz w:val="32"/>
              </w:rPr>
              <w:t>方</w:t>
            </w:r>
            <w:r>
              <w:rPr>
                <w:rFonts w:ascii="Times New Roman"/>
                <w:b/>
                <w:sz w:val="32"/>
              </w:rPr>
              <w:t>)</w:t>
            </w:r>
          </w:p>
        </w:tc>
        <w:tc>
          <w:tcPr>
            <w:tcW w:w="5840" w:type="dxa"/>
            <w:vAlign w:val="center"/>
          </w:tcPr>
          <w:p>
            <w:pPr>
              <w:spacing w:line="500" w:lineRule="exact"/>
              <w:rPr>
                <w:rFonts w:ascii="Times New Roman"/>
                <w:b/>
                <w:sz w:val="32"/>
                <w:szCs w:val="36"/>
                <w:u w:val="thick"/>
              </w:rPr>
            </w:pPr>
          </w:p>
        </w:tc>
      </w:tr>
      <w:tr>
        <w:tblPrEx>
          <w:tblLayout w:type="fixed"/>
          <w:tblCellMar>
            <w:top w:w="0" w:type="dxa"/>
            <w:left w:w="108" w:type="dxa"/>
            <w:bottom w:w="0" w:type="dxa"/>
            <w:right w:w="108" w:type="dxa"/>
          </w:tblCellMar>
        </w:tblPrEx>
        <w:trPr>
          <w:jc w:val="center"/>
        </w:trPr>
        <w:tc>
          <w:tcPr>
            <w:tcW w:w="1817" w:type="dxa"/>
          </w:tcPr>
          <w:p>
            <w:pPr>
              <w:spacing w:line="500" w:lineRule="exact"/>
              <w:rPr>
                <w:rFonts w:ascii="Times New Roman"/>
                <w:sz w:val="32"/>
              </w:rPr>
            </w:pPr>
          </w:p>
        </w:tc>
        <w:tc>
          <w:tcPr>
            <w:tcW w:w="5840" w:type="dxa"/>
          </w:tcPr>
          <w:p>
            <w:pPr>
              <w:spacing w:line="500" w:lineRule="exact"/>
              <w:rPr>
                <w:rFonts w:ascii="Times New Roman"/>
                <w:sz w:val="32"/>
              </w:rPr>
            </w:pPr>
          </w:p>
        </w:tc>
      </w:tr>
      <w:tr>
        <w:tblPrEx>
          <w:tblLayout w:type="fixed"/>
          <w:tblCellMar>
            <w:top w:w="0" w:type="dxa"/>
            <w:left w:w="108" w:type="dxa"/>
            <w:bottom w:w="0" w:type="dxa"/>
            <w:right w:w="108" w:type="dxa"/>
          </w:tblCellMar>
        </w:tblPrEx>
        <w:trPr>
          <w:jc w:val="center"/>
        </w:trPr>
        <w:tc>
          <w:tcPr>
            <w:tcW w:w="1817" w:type="dxa"/>
          </w:tcPr>
          <w:p>
            <w:pPr>
              <w:spacing w:line="500" w:lineRule="exact"/>
              <w:rPr>
                <w:rFonts w:ascii="Times New Roman"/>
                <w:sz w:val="32"/>
              </w:rPr>
            </w:pPr>
          </w:p>
        </w:tc>
        <w:tc>
          <w:tcPr>
            <w:tcW w:w="5840" w:type="dxa"/>
          </w:tcPr>
          <w:p>
            <w:pPr>
              <w:spacing w:line="500" w:lineRule="exact"/>
              <w:rPr>
                <w:rFonts w:ascii="Times New Roman"/>
                <w:sz w:val="32"/>
              </w:rPr>
            </w:pPr>
          </w:p>
        </w:tc>
      </w:tr>
      <w:tr>
        <w:tblPrEx>
          <w:tblLayout w:type="fixed"/>
          <w:tblCellMar>
            <w:top w:w="0" w:type="dxa"/>
            <w:left w:w="108" w:type="dxa"/>
            <w:bottom w:w="0" w:type="dxa"/>
            <w:right w:w="108" w:type="dxa"/>
          </w:tblCellMar>
        </w:tblPrEx>
        <w:trPr>
          <w:jc w:val="center"/>
        </w:trPr>
        <w:tc>
          <w:tcPr>
            <w:tcW w:w="1817" w:type="dxa"/>
          </w:tcPr>
          <w:p>
            <w:pPr>
              <w:spacing w:line="500" w:lineRule="exact"/>
              <w:rPr>
                <w:rFonts w:ascii="Times New Roman"/>
                <w:sz w:val="32"/>
              </w:rPr>
            </w:pPr>
          </w:p>
        </w:tc>
        <w:tc>
          <w:tcPr>
            <w:tcW w:w="5840" w:type="dxa"/>
          </w:tcPr>
          <w:p>
            <w:pPr>
              <w:spacing w:line="500" w:lineRule="exact"/>
              <w:rPr>
                <w:rFonts w:ascii="Times New Roman"/>
                <w:sz w:val="32"/>
              </w:rPr>
            </w:pPr>
          </w:p>
        </w:tc>
      </w:tr>
      <w:tr>
        <w:tblPrEx>
          <w:tblLayout w:type="fixed"/>
          <w:tblCellMar>
            <w:top w:w="0" w:type="dxa"/>
            <w:left w:w="108" w:type="dxa"/>
            <w:bottom w:w="0" w:type="dxa"/>
            <w:right w:w="108" w:type="dxa"/>
          </w:tblCellMar>
        </w:tblPrEx>
        <w:trPr>
          <w:cantSplit/>
          <w:jc w:val="center"/>
        </w:trPr>
        <w:tc>
          <w:tcPr>
            <w:tcW w:w="7657" w:type="dxa"/>
            <w:gridSpan w:val="2"/>
          </w:tcPr>
          <w:p>
            <w:pPr>
              <w:spacing w:line="500" w:lineRule="exact"/>
              <w:rPr>
                <w:rFonts w:ascii="Times New Roman"/>
                <w:b/>
                <w:sz w:val="32"/>
              </w:rPr>
            </w:pPr>
            <w:r>
              <w:rPr>
                <w:rFonts w:hint="eastAsia" w:ascii="Times New Roman"/>
                <w:b/>
                <w:sz w:val="32"/>
              </w:rPr>
              <w:t>签订地点：</w:t>
            </w:r>
            <w:r>
              <w:rPr>
                <w:rFonts w:ascii="Times New Roman"/>
                <w:b/>
                <w:sz w:val="32"/>
              </w:rPr>
              <w:t xml:space="preserve"> </w:t>
            </w:r>
          </w:p>
        </w:tc>
      </w:tr>
      <w:tr>
        <w:tblPrEx>
          <w:tblLayout w:type="fixed"/>
          <w:tblCellMar>
            <w:top w:w="0" w:type="dxa"/>
            <w:left w:w="108" w:type="dxa"/>
            <w:bottom w:w="0" w:type="dxa"/>
            <w:right w:w="108" w:type="dxa"/>
          </w:tblCellMar>
        </w:tblPrEx>
        <w:trPr>
          <w:cantSplit/>
          <w:jc w:val="center"/>
        </w:trPr>
        <w:tc>
          <w:tcPr>
            <w:tcW w:w="7657" w:type="dxa"/>
            <w:gridSpan w:val="2"/>
          </w:tcPr>
          <w:p>
            <w:pPr>
              <w:spacing w:line="500" w:lineRule="exact"/>
              <w:rPr>
                <w:rFonts w:ascii="Times New Roman"/>
                <w:b/>
                <w:sz w:val="32"/>
              </w:rPr>
            </w:pPr>
            <w:r>
              <w:rPr>
                <w:rFonts w:hint="eastAsia" w:ascii="Times New Roman"/>
                <w:b/>
                <w:sz w:val="32"/>
              </w:rPr>
              <w:t>签订日期：</w:t>
            </w:r>
            <w:r>
              <w:rPr>
                <w:rFonts w:ascii="Times New Roman"/>
                <w:b/>
                <w:sz w:val="32"/>
              </w:rPr>
              <w:t xml:space="preserve">   </w:t>
            </w:r>
            <w:r>
              <w:rPr>
                <w:rFonts w:hint="eastAsia" w:ascii="Times New Roman"/>
                <w:b/>
                <w:sz w:val="32"/>
              </w:rPr>
              <w:t>年</w:t>
            </w:r>
            <w:r>
              <w:rPr>
                <w:rFonts w:ascii="Times New Roman"/>
                <w:b/>
                <w:sz w:val="32"/>
              </w:rPr>
              <w:t xml:space="preserve">  </w:t>
            </w:r>
            <w:r>
              <w:rPr>
                <w:rFonts w:hint="eastAsia" w:ascii="Times New Roman"/>
                <w:b/>
                <w:sz w:val="32"/>
              </w:rPr>
              <w:t>月</w:t>
            </w:r>
            <w:r>
              <w:rPr>
                <w:rFonts w:ascii="Times New Roman"/>
                <w:b/>
                <w:sz w:val="32"/>
              </w:rPr>
              <w:t xml:space="preserve">  </w:t>
            </w:r>
            <w:r>
              <w:rPr>
                <w:rFonts w:hint="eastAsia" w:ascii="Times New Roman"/>
                <w:b/>
                <w:sz w:val="32"/>
              </w:rPr>
              <w:t>日</w:t>
            </w:r>
          </w:p>
        </w:tc>
      </w:tr>
      <w:tr>
        <w:tblPrEx>
          <w:tblLayout w:type="fixed"/>
          <w:tblCellMar>
            <w:top w:w="0" w:type="dxa"/>
            <w:left w:w="108" w:type="dxa"/>
            <w:bottom w:w="0" w:type="dxa"/>
            <w:right w:w="108" w:type="dxa"/>
          </w:tblCellMar>
        </w:tblPrEx>
        <w:trPr>
          <w:cantSplit/>
          <w:jc w:val="center"/>
        </w:trPr>
        <w:tc>
          <w:tcPr>
            <w:tcW w:w="7657" w:type="dxa"/>
            <w:gridSpan w:val="2"/>
          </w:tcPr>
          <w:p>
            <w:pPr>
              <w:spacing w:line="500" w:lineRule="exact"/>
              <w:rPr>
                <w:rFonts w:ascii="Times New Roman"/>
                <w:b/>
                <w:sz w:val="28"/>
              </w:rPr>
            </w:pPr>
          </w:p>
        </w:tc>
      </w:tr>
    </w:tbl>
    <w:p>
      <w:pPr>
        <w:spacing w:line="500" w:lineRule="exact"/>
        <w:ind w:right="764"/>
        <w:jc w:val="center"/>
        <w:rPr>
          <w:rFonts w:ascii="Times New Roman"/>
          <w:b/>
          <w:sz w:val="28"/>
        </w:rPr>
      </w:pPr>
    </w:p>
    <w:p>
      <w:pPr>
        <w:spacing w:line="500" w:lineRule="exact"/>
        <w:ind w:right="764"/>
        <w:rPr>
          <w:rFonts w:ascii="Times New Roman"/>
          <w:spacing w:val="10"/>
          <w:sz w:val="24"/>
          <w:szCs w:val="24"/>
        </w:rPr>
      </w:pPr>
      <w:r>
        <w:rPr>
          <w:rFonts w:hint="eastAsia" w:ascii="Times New Roman"/>
          <w:b/>
          <w:sz w:val="28"/>
        </w:rPr>
        <w:t xml:space="preserve">                    浙江省科学技术厅监制</w:t>
      </w:r>
    </w:p>
    <w:p>
      <w:pPr>
        <w:jc w:val="left"/>
        <w:rPr>
          <w:rFonts w:ascii="Times New Roman"/>
          <w:spacing w:val="10"/>
          <w:sz w:val="24"/>
          <w:szCs w:val="24"/>
        </w:rPr>
      </w:pPr>
      <w:r>
        <w:rPr>
          <w:rFonts w:hint="eastAsia" w:ascii="Times New Roman"/>
          <w:spacing w:val="10"/>
          <w:sz w:val="24"/>
          <w:szCs w:val="24"/>
        </w:rPr>
        <w:t xml:space="preserve">   依据《中华人民共和国合同法》的规定，合同双方就</w:t>
      </w:r>
      <w:r>
        <w:rPr>
          <w:rFonts w:ascii="Times New Roman"/>
          <w:spacing w:val="10"/>
          <w:sz w:val="24"/>
          <w:szCs w:val="24"/>
          <w:u w:val="single"/>
        </w:rPr>
        <w:t>77</w:t>
      </w:r>
      <w:r>
        <w:rPr>
          <w:rFonts w:hint="eastAsia" w:ascii="Times New Roman"/>
          <w:spacing w:val="10"/>
          <w:sz w:val="24"/>
          <w:szCs w:val="24"/>
          <w:u w:val="single"/>
        </w:rPr>
        <w:t>省道延伸线龙湾至洞头疏港公路工程（海域）</w:t>
      </w:r>
      <w:r>
        <w:rPr>
          <w:rFonts w:hint="eastAsia" w:ascii="Times New Roman"/>
          <w:spacing w:val="10"/>
          <w:sz w:val="24"/>
          <w:szCs w:val="24"/>
        </w:rPr>
        <w:t>环境监理与突发环境事件应急预案的技术咨询，经协商一致，签定本合同。</w:t>
      </w:r>
    </w:p>
    <w:p>
      <w:pPr>
        <w:spacing w:line="360" w:lineRule="auto"/>
        <w:ind w:firstLine="520" w:firstLineChars="200"/>
        <w:rPr>
          <w:rFonts w:ascii="Times New Roman"/>
          <w:spacing w:val="10"/>
          <w:sz w:val="24"/>
          <w:szCs w:val="24"/>
        </w:rPr>
      </w:pPr>
    </w:p>
    <w:p>
      <w:pPr>
        <w:pStyle w:val="7"/>
        <w:spacing w:line="360" w:lineRule="auto"/>
        <w:ind w:left="0" w:leftChars="0" w:firstLine="0" w:firstLineChars="0"/>
        <w:outlineLvl w:val="0"/>
        <w:rPr>
          <w:rFonts w:ascii="Times New Roman" w:eastAsia="宋体"/>
          <w:b/>
          <w:sz w:val="24"/>
          <w:szCs w:val="24"/>
          <w:u w:val="none"/>
        </w:rPr>
      </w:pPr>
      <w:r>
        <w:rPr>
          <w:rFonts w:hint="eastAsia" w:ascii="Times New Roman" w:eastAsia="宋体"/>
          <w:b/>
          <w:sz w:val="24"/>
          <w:szCs w:val="24"/>
          <w:u w:val="none"/>
        </w:rPr>
        <w:t>一、监理的内容、形式和要求：</w:t>
      </w:r>
    </w:p>
    <w:p>
      <w:pPr>
        <w:spacing w:line="360" w:lineRule="auto"/>
        <w:ind w:firstLine="520" w:firstLineChars="200"/>
        <w:rPr>
          <w:rFonts w:ascii="Times New Roman"/>
          <w:b/>
          <w:sz w:val="24"/>
          <w:szCs w:val="24"/>
          <w:u w:val="single"/>
        </w:rPr>
      </w:pPr>
      <w:r>
        <w:rPr>
          <w:rFonts w:hint="eastAsia" w:ascii="Times New Roman"/>
          <w:spacing w:val="10"/>
          <w:sz w:val="24"/>
          <w:szCs w:val="24"/>
        </w:rPr>
        <w:t>根据国家相关环保法律法规、规章的要求，</w:t>
      </w:r>
      <w:r>
        <w:rPr>
          <w:rFonts w:ascii="Times New Roman"/>
          <w:spacing w:val="10"/>
          <w:sz w:val="24"/>
          <w:szCs w:val="24"/>
          <w:u w:val="single"/>
        </w:rPr>
        <w:t>77</w:t>
      </w:r>
      <w:r>
        <w:rPr>
          <w:rFonts w:hint="eastAsia" w:ascii="Times New Roman"/>
          <w:spacing w:val="10"/>
          <w:sz w:val="24"/>
          <w:szCs w:val="24"/>
          <w:u w:val="single"/>
        </w:rPr>
        <w:t>省道延伸线龙湾至洞头疏港公路工程（海域）</w:t>
      </w:r>
      <w:r>
        <w:rPr>
          <w:rFonts w:hint="eastAsia" w:ascii="Times New Roman"/>
          <w:spacing w:val="10"/>
          <w:sz w:val="24"/>
          <w:szCs w:val="24"/>
        </w:rPr>
        <w:t>须开展建设项目环境监理与突发环境事件应急预案。因此，甲方就</w:t>
      </w:r>
      <w:r>
        <w:rPr>
          <w:rFonts w:ascii="Times New Roman"/>
          <w:spacing w:val="10"/>
          <w:sz w:val="24"/>
          <w:szCs w:val="24"/>
        </w:rPr>
        <w:t>“</w:t>
      </w:r>
      <w:r>
        <w:rPr>
          <w:rFonts w:ascii="Times New Roman"/>
          <w:spacing w:val="10"/>
          <w:sz w:val="24"/>
          <w:szCs w:val="24"/>
          <w:u w:val="single"/>
        </w:rPr>
        <w:t>77</w:t>
      </w:r>
      <w:r>
        <w:rPr>
          <w:rFonts w:hint="eastAsia" w:ascii="Times New Roman"/>
          <w:spacing w:val="10"/>
          <w:sz w:val="24"/>
          <w:szCs w:val="24"/>
          <w:u w:val="single"/>
        </w:rPr>
        <w:t>省道延伸线龙湾至洞头疏港公路工程（海域）</w:t>
      </w:r>
      <w:r>
        <w:rPr>
          <w:rFonts w:ascii="Times New Roman"/>
          <w:spacing w:val="10"/>
          <w:sz w:val="24"/>
          <w:szCs w:val="24"/>
          <w:u w:val="single"/>
        </w:rPr>
        <w:t xml:space="preserve"> </w:t>
      </w:r>
      <w:r>
        <w:rPr>
          <w:rFonts w:hint="eastAsia" w:ascii="Times New Roman"/>
          <w:spacing w:val="10"/>
          <w:sz w:val="24"/>
          <w:szCs w:val="24"/>
        </w:rPr>
        <w:t>环境监理与突发环境事件应急预案工作</w:t>
      </w:r>
      <w:r>
        <w:rPr>
          <w:rFonts w:ascii="Times New Roman"/>
          <w:spacing w:val="10"/>
          <w:sz w:val="24"/>
          <w:szCs w:val="24"/>
        </w:rPr>
        <w:t>”</w:t>
      </w:r>
      <w:r>
        <w:rPr>
          <w:rFonts w:hint="eastAsia" w:ascii="Times New Roman"/>
          <w:spacing w:val="10"/>
          <w:sz w:val="24"/>
          <w:szCs w:val="24"/>
        </w:rPr>
        <w:t>，委托乙方。</w:t>
      </w:r>
    </w:p>
    <w:p>
      <w:pPr>
        <w:pStyle w:val="7"/>
        <w:spacing w:line="360" w:lineRule="auto"/>
        <w:ind w:left="0" w:leftChars="0" w:firstLine="482"/>
        <w:outlineLvl w:val="0"/>
        <w:rPr>
          <w:rFonts w:ascii="Times New Roman" w:eastAsia="宋体"/>
          <w:b/>
          <w:bCs/>
          <w:sz w:val="24"/>
          <w:szCs w:val="24"/>
          <w:u w:val="none"/>
        </w:rPr>
      </w:pPr>
      <w:r>
        <w:rPr>
          <w:rFonts w:hint="eastAsia" w:ascii="Times New Roman" w:eastAsia="宋体"/>
          <w:b/>
          <w:bCs/>
          <w:sz w:val="24"/>
          <w:szCs w:val="24"/>
          <w:u w:val="none"/>
        </w:rPr>
        <w:t>（一）监理服务范围</w:t>
      </w:r>
    </w:p>
    <w:p>
      <w:pPr>
        <w:spacing w:line="360" w:lineRule="auto"/>
        <w:ind w:firstLine="444" w:firstLineChars="171"/>
        <w:rPr>
          <w:rFonts w:ascii="Times New Roman"/>
          <w:color w:val="000000"/>
          <w:spacing w:val="10"/>
          <w:sz w:val="24"/>
          <w:szCs w:val="24"/>
        </w:rPr>
      </w:pPr>
      <w:r>
        <w:rPr>
          <w:rFonts w:ascii="Times New Roman"/>
          <w:spacing w:val="10"/>
          <w:sz w:val="24"/>
          <w:szCs w:val="24"/>
          <w:u w:val="single"/>
        </w:rPr>
        <w:t>77</w:t>
      </w:r>
      <w:r>
        <w:rPr>
          <w:rFonts w:hint="eastAsia" w:ascii="Times New Roman"/>
          <w:spacing w:val="10"/>
          <w:sz w:val="24"/>
          <w:szCs w:val="24"/>
          <w:u w:val="single"/>
        </w:rPr>
        <w:t>省道延伸线龙湾至洞头疏港公路工程（海域）</w:t>
      </w:r>
      <w:r>
        <w:rPr>
          <w:rFonts w:ascii="Times New Roman"/>
          <w:spacing w:val="10"/>
          <w:sz w:val="24"/>
          <w:szCs w:val="24"/>
          <w:u w:val="single"/>
        </w:rPr>
        <w:t xml:space="preserve"> </w:t>
      </w:r>
      <w:r>
        <w:rPr>
          <w:rFonts w:hint="eastAsia" w:ascii="Times New Roman"/>
          <w:color w:val="000000"/>
          <w:spacing w:val="10"/>
          <w:sz w:val="24"/>
          <w:szCs w:val="24"/>
        </w:rPr>
        <w:t>环境影响报告书涉及的区域。</w:t>
      </w:r>
    </w:p>
    <w:p>
      <w:pPr>
        <w:pStyle w:val="7"/>
        <w:spacing w:line="360" w:lineRule="auto"/>
        <w:ind w:left="0" w:leftChars="0" w:firstLine="482"/>
        <w:outlineLvl w:val="0"/>
        <w:rPr>
          <w:rFonts w:ascii="Times New Roman" w:eastAsia="宋体"/>
          <w:b/>
          <w:bCs/>
          <w:sz w:val="24"/>
          <w:szCs w:val="24"/>
          <w:u w:val="none"/>
        </w:rPr>
      </w:pPr>
      <w:r>
        <w:rPr>
          <w:rFonts w:hint="eastAsia" w:ascii="Times New Roman" w:eastAsia="宋体"/>
          <w:b/>
          <w:bCs/>
          <w:sz w:val="24"/>
          <w:szCs w:val="24"/>
          <w:u w:val="none"/>
        </w:rPr>
        <w:t>（二）监理服务内容</w:t>
      </w:r>
    </w:p>
    <w:p>
      <w:pPr>
        <w:spacing w:line="360" w:lineRule="auto"/>
        <w:ind w:firstLine="480"/>
        <w:rPr>
          <w:rFonts w:ascii="Times New Roman"/>
          <w:color w:val="000000"/>
          <w:spacing w:val="10"/>
          <w:sz w:val="24"/>
          <w:szCs w:val="24"/>
        </w:rPr>
      </w:pPr>
      <w:r>
        <w:rPr>
          <w:rFonts w:hint="eastAsia" w:ascii="Times New Roman"/>
          <w:color w:val="000000"/>
          <w:spacing w:val="10"/>
          <w:sz w:val="24"/>
          <w:szCs w:val="24"/>
        </w:rPr>
        <w:t>1、根据环境影响报告书环保措施要求和施工设计文件，审查好施工单位制定的有关保护措施，并做好施工现场检查，发现问题及时通知施工单位整改。</w:t>
      </w:r>
    </w:p>
    <w:p>
      <w:pPr>
        <w:spacing w:line="360" w:lineRule="auto"/>
        <w:ind w:firstLine="480"/>
        <w:rPr>
          <w:rFonts w:ascii="Times New Roman"/>
          <w:color w:val="000000"/>
          <w:spacing w:val="10"/>
          <w:sz w:val="24"/>
          <w:szCs w:val="24"/>
        </w:rPr>
      </w:pPr>
      <w:r>
        <w:rPr>
          <w:rFonts w:hint="eastAsia" w:ascii="Times New Roman"/>
          <w:color w:val="000000"/>
          <w:spacing w:val="10"/>
          <w:sz w:val="24"/>
          <w:szCs w:val="24"/>
        </w:rPr>
        <w:t>2、依据工程建设进度和排污行为，确定不同时段环境监理主要内容。</w:t>
      </w:r>
    </w:p>
    <w:p>
      <w:pPr>
        <w:spacing w:line="360" w:lineRule="auto"/>
        <w:ind w:firstLine="480"/>
        <w:rPr>
          <w:rFonts w:ascii="Times New Roman"/>
          <w:color w:val="000000"/>
          <w:spacing w:val="10"/>
          <w:sz w:val="24"/>
          <w:szCs w:val="24"/>
        </w:rPr>
      </w:pPr>
      <w:r>
        <w:rPr>
          <w:rFonts w:hint="eastAsia" w:ascii="Times New Roman"/>
          <w:color w:val="000000"/>
          <w:spacing w:val="10"/>
          <w:sz w:val="24"/>
          <w:szCs w:val="24"/>
        </w:rPr>
        <w:t>3、监督各类配套环保设施与主体工程建设进度保持一致，以确保“三同时”制度有效落实。</w:t>
      </w:r>
    </w:p>
    <w:p>
      <w:pPr>
        <w:spacing w:line="360" w:lineRule="auto"/>
        <w:ind w:firstLine="480"/>
        <w:rPr>
          <w:rFonts w:ascii="Times New Roman"/>
          <w:color w:val="000000"/>
          <w:spacing w:val="10"/>
          <w:sz w:val="24"/>
          <w:szCs w:val="24"/>
        </w:rPr>
      </w:pPr>
      <w:r>
        <w:rPr>
          <w:rFonts w:hint="eastAsia" w:ascii="Times New Roman"/>
          <w:color w:val="000000"/>
          <w:spacing w:val="10"/>
          <w:sz w:val="24"/>
          <w:szCs w:val="24"/>
        </w:rPr>
        <w:t>4、试运行结束后，编制环境监理总结报告，配合项目环境保护验收工作。</w:t>
      </w:r>
    </w:p>
    <w:p>
      <w:pPr>
        <w:pStyle w:val="7"/>
        <w:spacing w:line="360" w:lineRule="auto"/>
        <w:ind w:left="0" w:leftChars="0" w:firstLine="482"/>
        <w:outlineLvl w:val="0"/>
        <w:rPr>
          <w:rFonts w:ascii="Times New Roman" w:eastAsia="宋体"/>
          <w:b/>
          <w:bCs/>
          <w:color w:val="000000"/>
          <w:sz w:val="24"/>
          <w:szCs w:val="24"/>
          <w:u w:val="none"/>
        </w:rPr>
      </w:pPr>
      <w:r>
        <w:rPr>
          <w:rFonts w:hint="eastAsia" w:ascii="Times New Roman" w:eastAsia="宋体"/>
          <w:b/>
          <w:bCs/>
          <w:color w:val="000000"/>
          <w:sz w:val="24"/>
          <w:szCs w:val="24"/>
          <w:u w:val="none"/>
        </w:rPr>
        <w:t>（三）监理服务要求</w:t>
      </w:r>
    </w:p>
    <w:p>
      <w:pPr>
        <w:pStyle w:val="7"/>
        <w:spacing w:line="360" w:lineRule="auto"/>
        <w:ind w:left="0" w:leftChars="0" w:firstLine="520"/>
        <w:rPr>
          <w:rFonts w:ascii="Times New Roman" w:eastAsia="宋体"/>
          <w:color w:val="000000"/>
          <w:spacing w:val="10"/>
          <w:sz w:val="24"/>
          <w:szCs w:val="24"/>
          <w:u w:val="none"/>
        </w:rPr>
      </w:pPr>
      <w:r>
        <w:rPr>
          <w:rFonts w:ascii="Times New Roman" w:eastAsia="宋体"/>
          <w:color w:val="000000"/>
          <w:spacing w:val="10"/>
          <w:sz w:val="24"/>
          <w:szCs w:val="24"/>
          <w:u w:val="none"/>
        </w:rPr>
        <w:t>1、</w:t>
      </w:r>
      <w:r>
        <w:rPr>
          <w:rFonts w:hint="eastAsia" w:ascii="Times New Roman" w:eastAsia="宋体"/>
          <w:color w:val="000000"/>
          <w:spacing w:val="10"/>
          <w:sz w:val="24"/>
          <w:szCs w:val="24"/>
          <w:u w:val="none"/>
        </w:rPr>
        <w:t>收集拟建工程的有关资料，熟悉施工现场环境情况，了解施工过程的排污环节、排污规律以及防治措施；</w:t>
      </w:r>
    </w:p>
    <w:p>
      <w:pPr>
        <w:pStyle w:val="7"/>
        <w:spacing w:line="360" w:lineRule="auto"/>
        <w:ind w:left="0" w:leftChars="0" w:firstLine="520"/>
        <w:rPr>
          <w:rFonts w:ascii="Times New Roman" w:eastAsia="宋体"/>
          <w:color w:val="000000"/>
          <w:spacing w:val="10"/>
          <w:sz w:val="24"/>
          <w:szCs w:val="24"/>
          <w:u w:val="none"/>
        </w:rPr>
      </w:pPr>
      <w:r>
        <w:rPr>
          <w:rFonts w:ascii="Times New Roman" w:eastAsia="宋体"/>
          <w:color w:val="000000"/>
          <w:spacing w:val="10"/>
          <w:sz w:val="24"/>
          <w:szCs w:val="24"/>
          <w:u w:val="none"/>
        </w:rPr>
        <w:t>2、</w:t>
      </w:r>
      <w:r>
        <w:rPr>
          <w:rFonts w:hint="eastAsia" w:ascii="Times New Roman" w:eastAsia="宋体"/>
          <w:color w:val="000000"/>
          <w:spacing w:val="10"/>
          <w:sz w:val="24"/>
          <w:szCs w:val="24"/>
          <w:u w:val="none"/>
        </w:rPr>
        <w:t>审查工程初步设计、施工图设计中环境保护设施是否正确落实了经批准的环境影响报告书提出的环境保护措施；</w:t>
      </w:r>
    </w:p>
    <w:p>
      <w:pPr>
        <w:pStyle w:val="7"/>
        <w:spacing w:line="360" w:lineRule="auto"/>
        <w:ind w:left="0" w:leftChars="0" w:firstLine="520"/>
        <w:rPr>
          <w:rFonts w:ascii="Times New Roman" w:eastAsia="宋体"/>
          <w:color w:val="000000"/>
          <w:spacing w:val="10"/>
          <w:sz w:val="24"/>
          <w:szCs w:val="24"/>
          <w:u w:val="none"/>
        </w:rPr>
      </w:pPr>
      <w:r>
        <w:rPr>
          <w:rFonts w:ascii="Times New Roman" w:eastAsia="宋体"/>
          <w:color w:val="000000"/>
          <w:spacing w:val="10"/>
          <w:sz w:val="24"/>
          <w:szCs w:val="24"/>
          <w:u w:val="none"/>
        </w:rPr>
        <w:t>3、</w:t>
      </w:r>
      <w:r>
        <w:rPr>
          <w:rFonts w:hint="eastAsia" w:ascii="Times New Roman" w:eastAsia="宋体"/>
          <w:color w:val="000000"/>
          <w:spacing w:val="10"/>
          <w:sz w:val="24"/>
          <w:szCs w:val="24"/>
          <w:u w:val="none"/>
        </w:rPr>
        <w:t>协助建设单位组织工程施工、设计、管理人员的环境保护培训，审核招标文件、工程合同有关环境保护条款；</w:t>
      </w:r>
    </w:p>
    <w:p>
      <w:pPr>
        <w:pStyle w:val="7"/>
        <w:spacing w:line="360" w:lineRule="auto"/>
        <w:ind w:left="0" w:leftChars="0" w:firstLine="520"/>
        <w:rPr>
          <w:rFonts w:ascii="Times New Roman" w:eastAsia="宋体"/>
          <w:color w:val="000000"/>
          <w:spacing w:val="10"/>
          <w:sz w:val="24"/>
          <w:szCs w:val="24"/>
          <w:u w:val="none"/>
        </w:rPr>
      </w:pPr>
      <w:r>
        <w:rPr>
          <w:rFonts w:hint="eastAsia" w:ascii="Times New Roman" w:eastAsia="宋体"/>
          <w:color w:val="000000"/>
          <w:spacing w:val="10"/>
          <w:sz w:val="24"/>
          <w:szCs w:val="24"/>
          <w:u w:val="none"/>
        </w:rPr>
        <w:t>4、按施工进度计划和排污行为，确定不同时间的监理重点，对施工过程中各项环保措施的落实情况以及环境保护工程的施工质量进行检查监理，并按照标准进行阶段验收；</w:t>
      </w:r>
    </w:p>
    <w:p>
      <w:pPr>
        <w:pStyle w:val="7"/>
        <w:spacing w:line="360" w:lineRule="auto"/>
        <w:ind w:left="0" w:leftChars="0" w:firstLine="520"/>
        <w:rPr>
          <w:rFonts w:ascii="Times New Roman" w:eastAsia="宋体"/>
          <w:color w:val="000000"/>
          <w:spacing w:val="10"/>
          <w:sz w:val="24"/>
          <w:szCs w:val="24"/>
          <w:u w:val="none"/>
        </w:rPr>
      </w:pPr>
      <w:r>
        <w:rPr>
          <w:rFonts w:hint="eastAsia" w:ascii="Times New Roman" w:eastAsia="宋体"/>
          <w:color w:val="000000"/>
          <w:spacing w:val="10"/>
          <w:sz w:val="24"/>
          <w:szCs w:val="24"/>
          <w:u w:val="none"/>
        </w:rPr>
        <w:t>5、系统记录工程施工环境影响，环境保护措施效果，环境保护工程质量；</w:t>
      </w:r>
    </w:p>
    <w:p>
      <w:pPr>
        <w:pStyle w:val="7"/>
        <w:spacing w:line="360" w:lineRule="auto"/>
        <w:ind w:left="0" w:leftChars="0" w:firstLine="520"/>
        <w:rPr>
          <w:rFonts w:ascii="Times New Roman" w:eastAsia="宋体"/>
          <w:color w:val="000000"/>
          <w:spacing w:val="10"/>
          <w:sz w:val="24"/>
          <w:szCs w:val="24"/>
          <w:u w:val="none"/>
        </w:rPr>
      </w:pPr>
      <w:r>
        <w:rPr>
          <w:rFonts w:hint="eastAsia" w:ascii="Times New Roman" w:eastAsia="宋体"/>
          <w:color w:val="000000"/>
          <w:spacing w:val="10"/>
          <w:sz w:val="24"/>
          <w:szCs w:val="24"/>
          <w:u w:val="none"/>
        </w:rPr>
        <w:t>6、及时向业主和环境监理领导小组放映有关环境保护设计和施工中出现的问题，并提出解决建议；</w:t>
      </w:r>
    </w:p>
    <w:p>
      <w:pPr>
        <w:pStyle w:val="7"/>
        <w:spacing w:line="360" w:lineRule="auto"/>
        <w:ind w:left="0" w:leftChars="0" w:firstLine="520"/>
        <w:rPr>
          <w:rFonts w:ascii="Times New Roman" w:eastAsia="宋体"/>
          <w:color w:val="000000"/>
          <w:spacing w:val="10"/>
          <w:sz w:val="24"/>
          <w:szCs w:val="24"/>
          <w:u w:val="none"/>
        </w:rPr>
      </w:pPr>
      <w:r>
        <w:rPr>
          <w:rFonts w:hint="eastAsia" w:ascii="Times New Roman" w:eastAsia="宋体"/>
          <w:color w:val="000000"/>
          <w:spacing w:val="10"/>
          <w:sz w:val="24"/>
          <w:szCs w:val="24"/>
          <w:u w:val="none"/>
        </w:rPr>
        <w:t>7、负责起草工程环境监理工作计划和总结。</w:t>
      </w:r>
    </w:p>
    <w:p>
      <w:pPr>
        <w:spacing w:line="360" w:lineRule="auto"/>
        <w:ind w:left="-323" w:leftChars="-95" w:firstLine="720" w:firstLineChars="300"/>
        <w:rPr>
          <w:rFonts w:ascii="Times New Roman"/>
          <w:b/>
          <w:sz w:val="24"/>
          <w:szCs w:val="24"/>
        </w:rPr>
      </w:pPr>
      <w:r>
        <w:rPr>
          <w:rFonts w:hint="eastAsia" w:ascii="Times New Roman"/>
          <w:sz w:val="24"/>
          <w:szCs w:val="24"/>
        </w:rPr>
        <w:t>本合同服务期为</w:t>
      </w:r>
      <w:r>
        <w:rPr>
          <w:rFonts w:ascii="Times New Roman"/>
          <w:sz w:val="24"/>
          <w:szCs w:val="24"/>
        </w:rPr>
        <w:t xml:space="preserve"> </w:t>
      </w:r>
      <w:r>
        <w:rPr>
          <w:rFonts w:hint="eastAsia" w:ascii="Times New Roman"/>
          <w:sz w:val="24"/>
          <w:szCs w:val="24"/>
          <w:u w:val="single"/>
        </w:rPr>
        <w:t>自合同生效之日起至本工程的竣工环境保护验收完成为止</w:t>
      </w:r>
      <w:r>
        <w:rPr>
          <w:rFonts w:ascii="Times New Roman"/>
          <w:sz w:val="24"/>
          <w:szCs w:val="24"/>
          <w:u w:val="single"/>
        </w:rPr>
        <w:t xml:space="preserve"> </w:t>
      </w:r>
      <w:r>
        <w:rPr>
          <w:rFonts w:ascii="Times New Roman"/>
          <w:sz w:val="24"/>
          <w:szCs w:val="24"/>
        </w:rPr>
        <w:t xml:space="preserve"> </w:t>
      </w:r>
      <w:r>
        <w:rPr>
          <w:rFonts w:hint="eastAsia" w:ascii="Times New Roman"/>
          <w:sz w:val="24"/>
          <w:szCs w:val="24"/>
        </w:rPr>
        <w:t>，在</w:t>
      </w:r>
      <w:r>
        <w:rPr>
          <w:rFonts w:ascii="Times New Roman"/>
          <w:sz w:val="24"/>
          <w:szCs w:val="24"/>
        </w:rPr>
        <w:t xml:space="preserve"> </w:t>
      </w:r>
      <w:r>
        <w:rPr>
          <w:rFonts w:hint="eastAsia" w:ascii="Times New Roman"/>
          <w:sz w:val="24"/>
          <w:szCs w:val="24"/>
          <w:u w:val="single"/>
        </w:rPr>
        <w:t>洞头</w:t>
      </w:r>
      <w:r>
        <w:rPr>
          <w:rFonts w:ascii="Times New Roman"/>
          <w:sz w:val="24"/>
          <w:szCs w:val="24"/>
          <w:u w:val="single"/>
        </w:rPr>
        <w:t xml:space="preserve"> </w:t>
      </w:r>
      <w:r>
        <w:rPr>
          <w:rFonts w:hint="eastAsia" w:ascii="Times New Roman"/>
          <w:sz w:val="24"/>
          <w:szCs w:val="24"/>
        </w:rPr>
        <w:t>履行。</w:t>
      </w:r>
    </w:p>
    <w:p>
      <w:pPr>
        <w:pStyle w:val="7"/>
        <w:spacing w:line="360" w:lineRule="auto"/>
        <w:ind w:left="0" w:leftChars="0" w:firstLine="480"/>
        <w:rPr>
          <w:rFonts w:ascii="Times New Roman" w:eastAsia="宋体"/>
          <w:sz w:val="24"/>
          <w:szCs w:val="24"/>
          <w:u w:val="none"/>
        </w:rPr>
      </w:pPr>
      <w:r>
        <w:rPr>
          <w:rFonts w:hint="eastAsia" w:ascii="Times New Roman" w:eastAsia="宋体"/>
          <w:sz w:val="24"/>
          <w:szCs w:val="24"/>
          <w:u w:val="none"/>
        </w:rPr>
        <w:t>本合同的履行方式：</w:t>
      </w:r>
    </w:p>
    <w:p>
      <w:pPr>
        <w:spacing w:line="360" w:lineRule="auto"/>
        <w:ind w:firstLine="480" w:firstLineChars="200"/>
        <w:rPr>
          <w:rFonts w:ascii="Times New Roman"/>
          <w:sz w:val="24"/>
          <w:szCs w:val="24"/>
        </w:rPr>
      </w:pPr>
      <w:r>
        <w:rPr>
          <w:rFonts w:ascii="Times New Roman"/>
          <w:sz w:val="24"/>
          <w:szCs w:val="24"/>
        </w:rPr>
        <w:t>1</w:t>
      </w:r>
      <w:r>
        <w:rPr>
          <w:rFonts w:hint="eastAsia" w:ascii="Times New Roman"/>
          <w:sz w:val="24"/>
          <w:szCs w:val="24"/>
        </w:rPr>
        <w:t>、甲方按约支付监理经费；</w:t>
      </w:r>
    </w:p>
    <w:p>
      <w:pPr>
        <w:spacing w:line="360" w:lineRule="auto"/>
        <w:ind w:firstLine="480" w:firstLineChars="200"/>
        <w:rPr>
          <w:rFonts w:ascii="Times New Roman"/>
          <w:sz w:val="24"/>
          <w:szCs w:val="24"/>
        </w:rPr>
      </w:pPr>
      <w:r>
        <w:rPr>
          <w:rFonts w:ascii="Times New Roman"/>
          <w:sz w:val="24"/>
          <w:szCs w:val="24"/>
        </w:rPr>
        <w:t>2</w:t>
      </w:r>
      <w:r>
        <w:rPr>
          <w:rFonts w:hint="eastAsia" w:ascii="Times New Roman"/>
          <w:sz w:val="24"/>
          <w:szCs w:val="24"/>
        </w:rPr>
        <w:t>、乙方根据合同约定的内容做好各项技术咨询工作。</w:t>
      </w:r>
    </w:p>
    <w:p>
      <w:pPr>
        <w:spacing w:line="360" w:lineRule="auto"/>
        <w:ind w:firstLine="480" w:firstLineChars="200"/>
        <w:rPr>
          <w:rFonts w:ascii="Times New Roman"/>
          <w:sz w:val="24"/>
          <w:szCs w:val="24"/>
        </w:rPr>
      </w:pPr>
      <w:r>
        <w:rPr>
          <w:rFonts w:ascii="Times New Roman"/>
          <w:sz w:val="24"/>
          <w:szCs w:val="24"/>
        </w:rPr>
        <w:t>3</w:t>
      </w:r>
      <w:r>
        <w:rPr>
          <w:rFonts w:hint="eastAsia" w:ascii="Times New Roman"/>
          <w:sz w:val="24"/>
          <w:szCs w:val="24"/>
        </w:rPr>
        <w:t>、乙方提供符合环保要求的工作成果电子文本及纸质资料。</w:t>
      </w:r>
    </w:p>
    <w:p>
      <w:pPr>
        <w:spacing w:line="360" w:lineRule="auto"/>
        <w:rPr>
          <w:rFonts w:ascii="Times New Roman"/>
          <w:sz w:val="24"/>
          <w:szCs w:val="24"/>
        </w:rPr>
      </w:pPr>
      <w:r>
        <w:rPr>
          <w:rFonts w:hint="eastAsia" w:ascii="Times New Roman"/>
          <w:b/>
          <w:spacing w:val="10"/>
          <w:sz w:val="24"/>
          <w:szCs w:val="24"/>
        </w:rPr>
        <w:t>三、委托方的协作事项：</w:t>
      </w:r>
    </w:p>
    <w:p>
      <w:pPr>
        <w:pStyle w:val="14"/>
        <w:spacing w:line="360" w:lineRule="auto"/>
        <w:ind w:firstLine="480"/>
        <w:rPr>
          <w:rFonts w:eastAsia="宋体"/>
          <w:b w:val="0"/>
          <w:sz w:val="24"/>
          <w:szCs w:val="24"/>
          <w:u w:val="none"/>
        </w:rPr>
      </w:pPr>
      <w:r>
        <w:rPr>
          <w:rFonts w:hint="eastAsia" w:eastAsia="宋体"/>
          <w:b w:val="0"/>
          <w:sz w:val="24"/>
          <w:szCs w:val="24"/>
          <w:u w:val="none"/>
        </w:rPr>
        <w:t>在合同生效后</w:t>
      </w:r>
      <w:r>
        <w:rPr>
          <w:rFonts w:eastAsia="宋体"/>
          <w:b w:val="0"/>
          <w:sz w:val="24"/>
          <w:szCs w:val="24"/>
          <w:u w:val="none"/>
        </w:rPr>
        <w:t>10</w:t>
      </w:r>
      <w:r>
        <w:rPr>
          <w:rFonts w:hint="eastAsia" w:eastAsia="宋体"/>
          <w:b w:val="0"/>
          <w:sz w:val="24"/>
          <w:szCs w:val="24"/>
          <w:u w:val="none"/>
        </w:rPr>
        <w:t>天内，甲方应向乙方提供下列资料和工作条件：</w:t>
      </w:r>
    </w:p>
    <w:p>
      <w:pPr>
        <w:spacing w:line="360" w:lineRule="auto"/>
        <w:ind w:firstLine="480" w:firstLineChars="200"/>
        <w:rPr>
          <w:rFonts w:ascii="Times New Roman"/>
          <w:sz w:val="24"/>
          <w:szCs w:val="24"/>
        </w:rPr>
      </w:pPr>
      <w:r>
        <w:rPr>
          <w:rFonts w:ascii="Times New Roman"/>
          <w:sz w:val="24"/>
          <w:szCs w:val="24"/>
        </w:rPr>
        <w:t>1</w:t>
      </w:r>
      <w:r>
        <w:rPr>
          <w:rFonts w:hint="eastAsia" w:ascii="Times New Roman"/>
          <w:sz w:val="24"/>
          <w:szCs w:val="24"/>
        </w:rPr>
        <w:t>、与监理服务有关的项目基础资料。</w:t>
      </w:r>
    </w:p>
    <w:p>
      <w:pPr>
        <w:spacing w:line="360" w:lineRule="auto"/>
        <w:ind w:firstLine="480" w:firstLineChars="200"/>
        <w:rPr>
          <w:rFonts w:ascii="Times New Roman"/>
          <w:sz w:val="24"/>
          <w:szCs w:val="24"/>
        </w:rPr>
      </w:pPr>
      <w:r>
        <w:rPr>
          <w:rFonts w:ascii="Times New Roman"/>
          <w:sz w:val="24"/>
          <w:szCs w:val="24"/>
        </w:rPr>
        <w:t>2</w:t>
      </w:r>
      <w:r>
        <w:rPr>
          <w:rFonts w:hint="eastAsia" w:ascii="Times New Roman"/>
          <w:sz w:val="24"/>
          <w:szCs w:val="24"/>
        </w:rPr>
        <w:t>、乙方在现场提供监理服务时，甲方应提供工作和生活上的便利，费用由乙方自理。</w:t>
      </w:r>
    </w:p>
    <w:p>
      <w:pPr>
        <w:spacing w:line="360" w:lineRule="auto"/>
        <w:outlineLvl w:val="0"/>
        <w:rPr>
          <w:rFonts w:ascii="Times New Roman"/>
          <w:b/>
          <w:spacing w:val="10"/>
          <w:sz w:val="24"/>
          <w:szCs w:val="24"/>
        </w:rPr>
      </w:pPr>
      <w:r>
        <w:rPr>
          <w:rFonts w:hint="eastAsia" w:ascii="Times New Roman"/>
          <w:b/>
          <w:spacing w:val="10"/>
          <w:sz w:val="24"/>
          <w:szCs w:val="24"/>
        </w:rPr>
        <w:t>四、技术情报和资料的保密：</w:t>
      </w:r>
    </w:p>
    <w:p>
      <w:pPr>
        <w:spacing w:line="360" w:lineRule="auto"/>
        <w:rPr>
          <w:rFonts w:ascii="Times New Roman"/>
          <w:spacing w:val="10"/>
          <w:sz w:val="24"/>
          <w:szCs w:val="24"/>
        </w:rPr>
      </w:pPr>
      <w:r>
        <w:rPr>
          <w:rFonts w:ascii="Times New Roman"/>
          <w:spacing w:val="10"/>
          <w:sz w:val="24"/>
          <w:szCs w:val="24"/>
        </w:rPr>
        <w:t xml:space="preserve">    </w:t>
      </w:r>
      <w:r>
        <w:rPr>
          <w:rFonts w:hint="eastAsia" w:ascii="Times New Roman"/>
          <w:spacing w:val="10"/>
          <w:sz w:val="24"/>
          <w:szCs w:val="24"/>
        </w:rPr>
        <w:t>双方对工作涉及内容均对第三方有保密的义务。</w:t>
      </w:r>
    </w:p>
    <w:p>
      <w:pPr>
        <w:spacing w:line="360" w:lineRule="auto"/>
        <w:outlineLvl w:val="0"/>
        <w:rPr>
          <w:rFonts w:ascii="Times New Roman"/>
          <w:b/>
          <w:spacing w:val="10"/>
          <w:sz w:val="24"/>
          <w:szCs w:val="24"/>
        </w:rPr>
      </w:pPr>
      <w:r>
        <w:rPr>
          <w:rFonts w:hint="eastAsia" w:ascii="Times New Roman"/>
          <w:b/>
          <w:spacing w:val="10"/>
          <w:sz w:val="24"/>
          <w:szCs w:val="24"/>
        </w:rPr>
        <w:t>五、验收、评价方法：</w:t>
      </w:r>
    </w:p>
    <w:p>
      <w:pPr>
        <w:pStyle w:val="14"/>
        <w:spacing w:line="360" w:lineRule="auto"/>
        <w:ind w:firstLine="480"/>
        <w:rPr>
          <w:rFonts w:eastAsia="宋体"/>
          <w:b w:val="0"/>
          <w:sz w:val="24"/>
          <w:szCs w:val="24"/>
          <w:u w:val="none"/>
        </w:rPr>
      </w:pPr>
      <w:r>
        <w:rPr>
          <w:rFonts w:hint="eastAsia" w:eastAsia="宋体"/>
          <w:b w:val="0"/>
          <w:sz w:val="24"/>
          <w:szCs w:val="24"/>
          <w:u w:val="none"/>
        </w:rPr>
        <w:t>技术咨询成果应达到本合同第一项所列要求，由乙方提供技术咨询报告。</w:t>
      </w:r>
    </w:p>
    <w:p>
      <w:pPr>
        <w:spacing w:line="360" w:lineRule="auto"/>
        <w:outlineLvl w:val="0"/>
        <w:rPr>
          <w:rFonts w:ascii="Times New Roman"/>
          <w:b/>
          <w:spacing w:val="10"/>
          <w:sz w:val="24"/>
          <w:szCs w:val="24"/>
        </w:rPr>
      </w:pPr>
      <w:r>
        <w:rPr>
          <w:rFonts w:hint="eastAsia" w:ascii="Times New Roman"/>
          <w:b/>
          <w:spacing w:val="10"/>
          <w:sz w:val="24"/>
          <w:szCs w:val="24"/>
        </w:rPr>
        <w:t>六、报酬及其支付方式：</w:t>
      </w:r>
    </w:p>
    <w:p>
      <w:pPr>
        <w:pStyle w:val="14"/>
        <w:spacing w:line="360" w:lineRule="auto"/>
        <w:ind w:firstLine="480"/>
        <w:rPr>
          <w:rFonts w:eastAsia="宋体"/>
          <w:b w:val="0"/>
          <w:sz w:val="24"/>
          <w:szCs w:val="24"/>
          <w:u w:val="none"/>
        </w:rPr>
      </w:pPr>
      <w:r>
        <w:rPr>
          <w:rFonts w:eastAsia="宋体"/>
          <w:b w:val="0"/>
          <w:sz w:val="24"/>
          <w:szCs w:val="24"/>
          <w:u w:val="none"/>
        </w:rPr>
        <w:t>1</w:t>
      </w:r>
      <w:r>
        <w:rPr>
          <w:rFonts w:hint="eastAsia" w:eastAsia="宋体"/>
          <w:b w:val="0"/>
          <w:sz w:val="24"/>
          <w:szCs w:val="24"/>
          <w:u w:val="none"/>
        </w:rPr>
        <w:t>、本项目咨询经费</w:t>
      </w:r>
      <w:r>
        <w:rPr>
          <w:rFonts w:eastAsia="宋体"/>
          <w:b w:val="0"/>
          <w:sz w:val="24"/>
          <w:szCs w:val="24"/>
          <w:u w:val="none"/>
        </w:rPr>
        <w:t xml:space="preserve">:                    </w:t>
      </w:r>
    </w:p>
    <w:p>
      <w:pPr>
        <w:pStyle w:val="14"/>
        <w:spacing w:line="360" w:lineRule="auto"/>
        <w:ind w:firstLine="480"/>
        <w:rPr>
          <w:rFonts w:eastAsia="宋体"/>
          <w:sz w:val="24"/>
          <w:szCs w:val="24"/>
        </w:rPr>
      </w:pPr>
      <w:r>
        <w:rPr>
          <w:rFonts w:eastAsia="宋体"/>
          <w:b w:val="0"/>
          <w:sz w:val="24"/>
          <w:szCs w:val="24"/>
          <w:u w:val="none"/>
        </w:rPr>
        <w:t>2</w:t>
      </w:r>
      <w:r>
        <w:rPr>
          <w:rFonts w:hint="eastAsia" w:eastAsia="宋体"/>
          <w:b w:val="0"/>
          <w:sz w:val="24"/>
          <w:szCs w:val="24"/>
          <w:u w:val="none"/>
        </w:rPr>
        <w:t>、支付方式：</w:t>
      </w:r>
      <w:r>
        <w:rPr>
          <w:rFonts w:eastAsia="宋体"/>
          <w:sz w:val="24"/>
          <w:szCs w:val="24"/>
        </w:rPr>
        <w:t xml:space="preserve"> </w:t>
      </w:r>
      <w:r>
        <w:rPr>
          <w:rFonts w:hint="eastAsia" w:eastAsia="宋体"/>
          <w:sz w:val="24"/>
          <w:szCs w:val="24"/>
        </w:rPr>
        <w:t>人民币支付</w:t>
      </w:r>
      <w:r>
        <w:rPr>
          <w:rFonts w:eastAsia="宋体"/>
          <w:sz w:val="24"/>
          <w:szCs w:val="24"/>
        </w:rPr>
        <w:t xml:space="preserve"> </w:t>
      </w:r>
    </w:p>
    <w:p>
      <w:pPr>
        <w:spacing w:line="360" w:lineRule="auto"/>
        <w:rPr>
          <w:rFonts w:ascii="Times New Roman"/>
          <w:spacing w:val="10"/>
          <w:sz w:val="24"/>
          <w:szCs w:val="24"/>
        </w:rPr>
      </w:pPr>
      <w:r>
        <w:rPr>
          <w:rFonts w:ascii="Times New Roman"/>
          <w:spacing w:val="10"/>
          <w:sz w:val="24"/>
          <w:szCs w:val="24"/>
        </w:rPr>
        <w:t xml:space="preserve">   </w:t>
      </w:r>
      <w:r>
        <w:rPr>
          <w:rFonts w:hint="eastAsia" w:ascii="Times New Roman"/>
          <w:spacing w:val="10"/>
          <w:sz w:val="24"/>
          <w:szCs w:val="24"/>
        </w:rPr>
        <w:t>（</w:t>
      </w:r>
      <w:r>
        <w:rPr>
          <w:rFonts w:ascii="Times New Roman"/>
          <w:spacing w:val="10"/>
          <w:sz w:val="24"/>
          <w:szCs w:val="24"/>
        </w:rPr>
        <w:t>1</w:t>
      </w:r>
      <w:r>
        <w:rPr>
          <w:rFonts w:hint="eastAsia" w:ascii="Times New Roman"/>
          <w:spacing w:val="10"/>
          <w:sz w:val="24"/>
          <w:szCs w:val="24"/>
        </w:rPr>
        <w:t>）合同签订后</w:t>
      </w:r>
      <w:r>
        <w:rPr>
          <w:rFonts w:ascii="Times New Roman"/>
          <w:spacing w:val="10"/>
          <w:sz w:val="24"/>
          <w:szCs w:val="24"/>
        </w:rPr>
        <w:t>15</w:t>
      </w:r>
      <w:r>
        <w:rPr>
          <w:rFonts w:hint="eastAsia" w:ascii="Times New Roman"/>
          <w:spacing w:val="10"/>
          <w:sz w:val="24"/>
          <w:szCs w:val="24"/>
        </w:rPr>
        <w:t>天内支付本合同总额的</w:t>
      </w:r>
      <w:r>
        <w:rPr>
          <w:rFonts w:ascii="Times New Roman"/>
          <w:spacing w:val="10"/>
          <w:sz w:val="24"/>
          <w:szCs w:val="24"/>
        </w:rPr>
        <w:t>40%</w:t>
      </w:r>
      <w:r>
        <w:rPr>
          <w:rFonts w:hint="eastAsia" w:ascii="Times New Roman"/>
          <w:spacing w:val="10"/>
          <w:sz w:val="24"/>
          <w:szCs w:val="24"/>
        </w:rPr>
        <w:t>。</w:t>
      </w:r>
    </w:p>
    <w:p>
      <w:pPr>
        <w:spacing w:line="360" w:lineRule="auto"/>
        <w:rPr>
          <w:rFonts w:ascii="Times New Roman"/>
          <w:spacing w:val="10"/>
          <w:sz w:val="24"/>
          <w:szCs w:val="24"/>
        </w:rPr>
      </w:pPr>
      <w:r>
        <w:rPr>
          <w:rFonts w:ascii="Times New Roman"/>
          <w:spacing w:val="10"/>
          <w:sz w:val="24"/>
          <w:szCs w:val="24"/>
        </w:rPr>
        <w:t xml:space="preserve">   </w:t>
      </w:r>
      <w:r>
        <w:rPr>
          <w:rFonts w:hint="eastAsia" w:ascii="Times New Roman"/>
          <w:spacing w:val="10"/>
          <w:sz w:val="24"/>
          <w:szCs w:val="24"/>
        </w:rPr>
        <w:t>（</w:t>
      </w:r>
      <w:r>
        <w:rPr>
          <w:rFonts w:ascii="Times New Roman"/>
          <w:spacing w:val="10"/>
          <w:sz w:val="24"/>
          <w:szCs w:val="24"/>
        </w:rPr>
        <w:t>2</w:t>
      </w:r>
      <w:r>
        <w:rPr>
          <w:rFonts w:hint="eastAsia" w:ascii="Times New Roman"/>
          <w:spacing w:val="10"/>
          <w:sz w:val="24"/>
          <w:szCs w:val="24"/>
        </w:rPr>
        <w:t>）第二年度，支付本合同总额的</w:t>
      </w:r>
      <w:r>
        <w:rPr>
          <w:rFonts w:ascii="Times New Roman"/>
          <w:spacing w:val="10"/>
          <w:sz w:val="24"/>
          <w:szCs w:val="24"/>
        </w:rPr>
        <w:t>40%</w:t>
      </w:r>
      <w:r>
        <w:rPr>
          <w:rFonts w:hint="eastAsia" w:ascii="Times New Roman"/>
          <w:spacing w:val="10"/>
          <w:sz w:val="24"/>
          <w:szCs w:val="24"/>
        </w:rPr>
        <w:t>。</w:t>
      </w:r>
    </w:p>
    <w:p>
      <w:pPr>
        <w:spacing w:line="360" w:lineRule="auto"/>
        <w:rPr>
          <w:rFonts w:ascii="Times New Roman"/>
          <w:spacing w:val="10"/>
          <w:sz w:val="24"/>
          <w:szCs w:val="24"/>
        </w:rPr>
      </w:pPr>
      <w:r>
        <w:rPr>
          <w:rFonts w:ascii="Times New Roman"/>
          <w:spacing w:val="10"/>
          <w:sz w:val="24"/>
          <w:szCs w:val="24"/>
        </w:rPr>
        <w:t xml:space="preserve">   </w:t>
      </w:r>
      <w:r>
        <w:rPr>
          <w:rFonts w:hint="eastAsia" w:ascii="Times New Roman"/>
          <w:spacing w:val="10"/>
          <w:sz w:val="24"/>
          <w:szCs w:val="24"/>
        </w:rPr>
        <w:t>（</w:t>
      </w:r>
      <w:r>
        <w:rPr>
          <w:rFonts w:ascii="Times New Roman"/>
          <w:spacing w:val="10"/>
          <w:sz w:val="24"/>
          <w:szCs w:val="24"/>
        </w:rPr>
        <w:t>3</w:t>
      </w:r>
      <w:r>
        <w:rPr>
          <w:rFonts w:hint="eastAsia" w:ascii="Times New Roman"/>
          <w:spacing w:val="10"/>
          <w:sz w:val="24"/>
          <w:szCs w:val="24"/>
        </w:rPr>
        <w:t>）验收现场原则通过</w:t>
      </w:r>
      <w:r>
        <w:rPr>
          <w:rFonts w:ascii="Times New Roman"/>
          <w:spacing w:val="10"/>
          <w:sz w:val="24"/>
          <w:szCs w:val="24"/>
        </w:rPr>
        <w:t>10</w:t>
      </w:r>
      <w:r>
        <w:rPr>
          <w:rFonts w:hint="eastAsia" w:ascii="Times New Roman"/>
          <w:spacing w:val="10"/>
          <w:sz w:val="24"/>
          <w:szCs w:val="24"/>
        </w:rPr>
        <w:t>个工作日内，支付剩余</w:t>
      </w:r>
      <w:r>
        <w:rPr>
          <w:rFonts w:ascii="Times New Roman"/>
          <w:spacing w:val="10"/>
          <w:sz w:val="24"/>
          <w:szCs w:val="24"/>
        </w:rPr>
        <w:t>20%</w:t>
      </w:r>
      <w:r>
        <w:rPr>
          <w:rFonts w:hint="eastAsia" w:ascii="Times New Roman"/>
          <w:spacing w:val="10"/>
          <w:sz w:val="24"/>
          <w:szCs w:val="24"/>
        </w:rPr>
        <w:t>。</w:t>
      </w:r>
    </w:p>
    <w:p>
      <w:pPr>
        <w:spacing w:line="360" w:lineRule="auto"/>
        <w:ind w:firstLine="520" w:firstLineChars="200"/>
        <w:rPr>
          <w:rFonts w:ascii="Times New Roman"/>
          <w:spacing w:val="10"/>
          <w:sz w:val="24"/>
          <w:szCs w:val="24"/>
        </w:rPr>
      </w:pPr>
      <w:r>
        <w:rPr>
          <w:rFonts w:ascii="Times New Roman"/>
          <w:spacing w:val="10"/>
          <w:sz w:val="24"/>
          <w:szCs w:val="24"/>
        </w:rPr>
        <w:t>3</w:t>
      </w:r>
      <w:r>
        <w:rPr>
          <w:rFonts w:hint="eastAsia" w:ascii="Times New Roman"/>
          <w:spacing w:val="10"/>
          <w:sz w:val="24"/>
          <w:szCs w:val="24"/>
        </w:rPr>
        <w:t>、相关约定</w:t>
      </w:r>
    </w:p>
    <w:p>
      <w:pPr>
        <w:spacing w:line="500" w:lineRule="exact"/>
        <w:ind w:firstLine="480" w:firstLineChars="200"/>
        <w:rPr>
          <w:rFonts w:ascii="Times New Roman"/>
          <w:sz w:val="24"/>
          <w:szCs w:val="24"/>
        </w:rPr>
      </w:pPr>
      <w:r>
        <w:rPr>
          <w:rFonts w:hint="eastAsia" w:ascii="Times New Roman"/>
          <w:sz w:val="24"/>
          <w:szCs w:val="24"/>
        </w:rPr>
        <w:t>（</w:t>
      </w:r>
      <w:r>
        <w:rPr>
          <w:rFonts w:ascii="Times New Roman"/>
          <w:sz w:val="24"/>
          <w:szCs w:val="24"/>
        </w:rPr>
        <w:t>1</w:t>
      </w:r>
      <w:r>
        <w:rPr>
          <w:rFonts w:hint="eastAsia" w:ascii="Times New Roman"/>
          <w:sz w:val="24"/>
          <w:szCs w:val="24"/>
        </w:rPr>
        <w:t>）乙方应协助甲方进行项目环保验收，若项目环保验收非乙方环境监理报告原因未通过，甲方应在</w:t>
      </w:r>
      <w:r>
        <w:rPr>
          <w:rFonts w:ascii="Times New Roman"/>
          <w:sz w:val="24"/>
          <w:szCs w:val="24"/>
        </w:rPr>
        <w:t>10</w:t>
      </w:r>
      <w:r>
        <w:rPr>
          <w:rFonts w:hint="eastAsia" w:ascii="Times New Roman"/>
          <w:sz w:val="24"/>
          <w:szCs w:val="24"/>
        </w:rPr>
        <w:t>个工作日内付清余款。</w:t>
      </w:r>
    </w:p>
    <w:p>
      <w:pPr>
        <w:spacing w:line="500" w:lineRule="exact"/>
        <w:ind w:firstLine="480" w:firstLineChars="200"/>
        <w:rPr>
          <w:rFonts w:ascii="Times New Roman"/>
          <w:sz w:val="24"/>
          <w:szCs w:val="24"/>
        </w:rPr>
      </w:pPr>
      <w:r>
        <w:rPr>
          <w:rFonts w:hint="eastAsia" w:ascii="Times New Roman"/>
          <w:sz w:val="24"/>
          <w:szCs w:val="24"/>
        </w:rPr>
        <w:t>（</w:t>
      </w:r>
      <w:r>
        <w:rPr>
          <w:rFonts w:ascii="Times New Roman"/>
          <w:sz w:val="24"/>
          <w:szCs w:val="24"/>
        </w:rPr>
        <w:t>2</w:t>
      </w:r>
      <w:r>
        <w:rPr>
          <w:rFonts w:hint="eastAsia" w:ascii="Times New Roman"/>
          <w:sz w:val="24"/>
          <w:szCs w:val="24"/>
        </w:rPr>
        <w:t>）若项目因政府或建设单位导致环保验收超出本合同截止日期或未开展，合同到期后乙方将不再进行现场相关监理与报告编制工作，甲方应在收到《项目环保验收环境监理总结报告》后</w:t>
      </w:r>
      <w:r>
        <w:rPr>
          <w:rFonts w:ascii="Times New Roman"/>
          <w:sz w:val="24"/>
          <w:szCs w:val="24"/>
        </w:rPr>
        <w:t>10</w:t>
      </w:r>
      <w:r>
        <w:rPr>
          <w:rFonts w:hint="eastAsia" w:ascii="Times New Roman"/>
          <w:sz w:val="24"/>
          <w:szCs w:val="24"/>
        </w:rPr>
        <w:t>个工作日内付清余款。</w:t>
      </w:r>
    </w:p>
    <w:p>
      <w:pPr>
        <w:spacing w:line="360" w:lineRule="auto"/>
        <w:outlineLvl w:val="0"/>
        <w:rPr>
          <w:rFonts w:ascii="Times New Roman"/>
          <w:b/>
          <w:spacing w:val="10"/>
          <w:sz w:val="24"/>
          <w:szCs w:val="24"/>
        </w:rPr>
      </w:pPr>
      <w:r>
        <w:rPr>
          <w:rFonts w:hint="eastAsia" w:ascii="Times New Roman"/>
          <w:b/>
          <w:spacing w:val="10"/>
          <w:sz w:val="24"/>
          <w:szCs w:val="24"/>
        </w:rPr>
        <w:t>七、争议的解决办法</w:t>
      </w:r>
      <w:r>
        <w:rPr>
          <w:rFonts w:ascii="Times New Roman"/>
          <w:b/>
          <w:spacing w:val="10"/>
          <w:sz w:val="24"/>
          <w:szCs w:val="24"/>
        </w:rPr>
        <w:t>:</w:t>
      </w:r>
    </w:p>
    <w:p>
      <w:pPr>
        <w:spacing w:line="360" w:lineRule="auto"/>
        <w:ind w:firstLine="520" w:firstLineChars="200"/>
        <w:rPr>
          <w:rFonts w:ascii="Times New Roman"/>
          <w:spacing w:val="10"/>
          <w:sz w:val="24"/>
          <w:szCs w:val="24"/>
        </w:rPr>
      </w:pPr>
      <w:r>
        <w:rPr>
          <w:rFonts w:hint="eastAsia" w:ascii="Times New Roman"/>
          <w:spacing w:val="10"/>
          <w:sz w:val="24"/>
          <w:szCs w:val="24"/>
        </w:rPr>
        <w:t>在合同履行过程中发生争议，双方应当协商解决，也可以请求</w:t>
      </w:r>
      <w:r>
        <w:rPr>
          <w:rFonts w:ascii="Times New Roman"/>
          <w:spacing w:val="10"/>
          <w:sz w:val="24"/>
          <w:szCs w:val="24"/>
        </w:rPr>
        <w:t xml:space="preserve"> </w:t>
      </w:r>
      <w:r>
        <w:rPr>
          <w:rFonts w:hint="eastAsia" w:ascii="Times New Roman"/>
          <w:spacing w:val="10"/>
          <w:sz w:val="24"/>
          <w:szCs w:val="24"/>
        </w:rPr>
        <w:t>仲裁委员会进行调解。</w:t>
      </w:r>
    </w:p>
    <w:p>
      <w:pPr>
        <w:spacing w:line="360" w:lineRule="auto"/>
        <w:outlineLvl w:val="0"/>
        <w:rPr>
          <w:rFonts w:ascii="Times New Roman"/>
          <w:b/>
          <w:spacing w:val="10"/>
          <w:sz w:val="24"/>
          <w:szCs w:val="24"/>
        </w:rPr>
      </w:pPr>
      <w:r>
        <w:rPr>
          <w:rFonts w:hint="eastAsia" w:ascii="Times New Roman"/>
          <w:b/>
          <w:spacing w:val="10"/>
          <w:sz w:val="24"/>
          <w:szCs w:val="24"/>
        </w:rPr>
        <w:t>八、其它</w:t>
      </w:r>
      <w:r>
        <w:rPr>
          <w:rFonts w:ascii="Times New Roman"/>
          <w:b/>
          <w:spacing w:val="10"/>
          <w:sz w:val="24"/>
          <w:szCs w:val="24"/>
        </w:rPr>
        <w:t>(</w:t>
      </w:r>
      <w:r>
        <w:rPr>
          <w:rFonts w:hint="eastAsia" w:ascii="Times New Roman"/>
          <w:b/>
          <w:spacing w:val="10"/>
          <w:sz w:val="24"/>
          <w:szCs w:val="24"/>
        </w:rPr>
        <w:t>含中介方权力义务服务费及其支付方式等上述条款未尽事宜</w:t>
      </w:r>
      <w:r>
        <w:rPr>
          <w:rFonts w:ascii="Times New Roman"/>
          <w:b/>
          <w:spacing w:val="10"/>
          <w:sz w:val="24"/>
          <w:szCs w:val="24"/>
        </w:rPr>
        <w:t>):</w:t>
      </w:r>
    </w:p>
    <w:p>
      <w:pPr>
        <w:spacing w:line="360" w:lineRule="auto"/>
        <w:ind w:firstLine="520" w:firstLineChars="200"/>
        <w:rPr>
          <w:rFonts w:ascii="Times New Roman"/>
          <w:spacing w:val="10"/>
          <w:sz w:val="24"/>
          <w:szCs w:val="24"/>
        </w:rPr>
      </w:pPr>
      <w:r>
        <w:rPr>
          <w:rFonts w:hint="eastAsia" w:ascii="Times New Roman"/>
          <w:spacing w:val="10"/>
          <w:sz w:val="24"/>
          <w:szCs w:val="24"/>
        </w:rPr>
        <w:t>本合同一式陆份，甲乙双方各执叁份。</w:t>
      </w:r>
    </w:p>
    <w:p>
      <w:pPr>
        <w:spacing w:line="360" w:lineRule="auto"/>
        <w:ind w:firstLine="520" w:firstLineChars="200"/>
        <w:rPr>
          <w:rFonts w:ascii="Times New Roman"/>
          <w:spacing w:val="10"/>
          <w:sz w:val="24"/>
          <w:szCs w:val="24"/>
        </w:rPr>
      </w:pPr>
      <w:r>
        <w:rPr>
          <w:rFonts w:hint="eastAsia" w:ascii="Times New Roman"/>
          <w:spacing w:val="10"/>
          <w:sz w:val="24"/>
          <w:szCs w:val="24"/>
        </w:rPr>
        <w:t>未尽事宜，双方友好协商解决。</w:t>
      </w:r>
    </w:p>
    <w:tbl>
      <w:tblPr>
        <w:tblStyle w:val="17"/>
        <w:tblW w:w="914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71"/>
        <w:gridCol w:w="1715"/>
        <w:gridCol w:w="2188"/>
        <w:gridCol w:w="784"/>
        <w:gridCol w:w="686"/>
        <w:gridCol w:w="98"/>
        <w:gridCol w:w="386"/>
        <w:gridCol w:w="6"/>
        <w:gridCol w:w="27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71" w:type="dxa"/>
            <w:vMerge w:val="restart"/>
            <w:tcBorders>
              <w:top w:val="single" w:color="auto" w:sz="12" w:space="0"/>
            </w:tcBorders>
            <w:vAlign w:val="center"/>
          </w:tcPr>
          <w:p>
            <w:pPr>
              <w:widowControl/>
              <w:spacing w:line="440" w:lineRule="exact"/>
              <w:jc w:val="center"/>
              <w:rPr>
                <w:rFonts w:ascii="Times New Roman"/>
                <w:sz w:val="21"/>
                <w:szCs w:val="21"/>
              </w:rPr>
            </w:pPr>
            <w:r>
              <w:rPr>
                <w:rFonts w:hint="eastAsia" w:ascii="Times New Roman"/>
                <w:sz w:val="21"/>
                <w:szCs w:val="21"/>
              </w:rPr>
              <w:t>委托方</w:t>
            </w:r>
          </w:p>
          <w:p>
            <w:pPr>
              <w:spacing w:line="440" w:lineRule="exact"/>
              <w:jc w:val="center"/>
              <w:rPr>
                <w:rFonts w:ascii="Times New Roman"/>
                <w:sz w:val="21"/>
                <w:szCs w:val="21"/>
              </w:rPr>
            </w:pPr>
            <w:r>
              <w:rPr>
                <w:rFonts w:hint="eastAsia" w:ascii="Times New Roman"/>
                <w:sz w:val="21"/>
                <w:szCs w:val="21"/>
              </w:rPr>
              <w:t>︵甲方︶</w:t>
            </w:r>
          </w:p>
        </w:tc>
        <w:tc>
          <w:tcPr>
            <w:tcW w:w="1715" w:type="dxa"/>
            <w:tcBorders>
              <w:top w:val="single" w:color="auto" w:sz="12" w:space="0"/>
            </w:tcBorders>
            <w:vAlign w:val="center"/>
          </w:tcPr>
          <w:p>
            <w:pPr>
              <w:spacing w:line="440" w:lineRule="exact"/>
              <w:jc w:val="distribute"/>
              <w:rPr>
                <w:rFonts w:ascii="Times New Roman"/>
                <w:sz w:val="21"/>
                <w:szCs w:val="21"/>
              </w:rPr>
            </w:pPr>
            <w:r>
              <w:rPr>
                <w:rFonts w:hint="eastAsia" w:ascii="Times New Roman"/>
                <w:sz w:val="21"/>
                <w:szCs w:val="21"/>
              </w:rPr>
              <w:t>名称</w:t>
            </w:r>
            <w:r>
              <w:rPr>
                <w:rFonts w:ascii="Times New Roman"/>
                <w:sz w:val="21"/>
                <w:szCs w:val="21"/>
              </w:rPr>
              <w:t>(</w:t>
            </w:r>
            <w:r>
              <w:rPr>
                <w:rFonts w:hint="eastAsia" w:ascii="Times New Roman"/>
                <w:sz w:val="21"/>
                <w:szCs w:val="21"/>
              </w:rPr>
              <w:t>或姓名</w:t>
            </w:r>
            <w:r>
              <w:rPr>
                <w:rFonts w:ascii="Times New Roman"/>
                <w:sz w:val="21"/>
                <w:szCs w:val="21"/>
              </w:rPr>
              <w:t>)</w:t>
            </w:r>
          </w:p>
        </w:tc>
        <w:tc>
          <w:tcPr>
            <w:tcW w:w="6861" w:type="dxa"/>
            <w:gridSpan w:val="7"/>
            <w:tcBorders>
              <w:top w:val="single" w:color="auto" w:sz="12" w:space="0"/>
            </w:tcBorders>
            <w:vAlign w:val="center"/>
          </w:tcPr>
          <w:p>
            <w:pPr>
              <w:spacing w:line="440" w:lineRule="exact"/>
              <w:rPr>
                <w:rFonts w:ascii="Times New Roman"/>
                <w:sz w:val="21"/>
                <w:szCs w:val="21"/>
              </w:rPr>
            </w:pPr>
            <w:r>
              <w:rPr>
                <w:rFonts w:ascii="Times New Roman"/>
                <w:color w:val="000000"/>
                <w:sz w:val="21"/>
                <w:szCs w:val="21"/>
              </w:rPr>
              <w:t xml:space="preserve">                              </w:t>
            </w:r>
            <w:r>
              <w:rPr>
                <w:rFonts w:ascii="Times New Roman"/>
                <w:sz w:val="21"/>
                <w:szCs w:val="21"/>
              </w:rPr>
              <w:t xml:space="preserve">                           (</w:t>
            </w:r>
            <w:r>
              <w:rPr>
                <w:rFonts w:hint="eastAsia" w:ascii="Times New Roman"/>
                <w:sz w:val="21"/>
                <w:szCs w:val="21"/>
              </w:rPr>
              <w:t>签章</w:t>
            </w:r>
            <w:r>
              <w:rPr>
                <w:rFonts w:ascii="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71" w:type="dxa"/>
            <w:vMerge w:val="continue"/>
            <w:vAlign w:val="center"/>
          </w:tcPr>
          <w:p>
            <w:pPr>
              <w:spacing w:line="440" w:lineRule="exact"/>
              <w:jc w:val="center"/>
              <w:rPr>
                <w:rFonts w:ascii="Times New Roman"/>
                <w:sz w:val="21"/>
                <w:szCs w:val="21"/>
              </w:rPr>
            </w:pPr>
          </w:p>
        </w:tc>
        <w:tc>
          <w:tcPr>
            <w:tcW w:w="1715" w:type="dxa"/>
            <w:vAlign w:val="center"/>
          </w:tcPr>
          <w:p>
            <w:pPr>
              <w:spacing w:line="440" w:lineRule="exact"/>
              <w:jc w:val="distribute"/>
              <w:rPr>
                <w:rFonts w:ascii="Times New Roman"/>
                <w:sz w:val="21"/>
                <w:szCs w:val="21"/>
              </w:rPr>
            </w:pPr>
            <w:r>
              <w:rPr>
                <w:rFonts w:hint="eastAsia" w:ascii="Times New Roman"/>
                <w:sz w:val="21"/>
                <w:szCs w:val="21"/>
              </w:rPr>
              <w:t>法定代表人</w:t>
            </w:r>
          </w:p>
        </w:tc>
        <w:tc>
          <w:tcPr>
            <w:tcW w:w="2188" w:type="dxa"/>
            <w:vAlign w:val="center"/>
          </w:tcPr>
          <w:p>
            <w:pPr>
              <w:spacing w:line="440" w:lineRule="exact"/>
              <w:rPr>
                <w:rFonts w:ascii="Times New Roman"/>
                <w:sz w:val="21"/>
                <w:szCs w:val="21"/>
              </w:rPr>
            </w:pPr>
          </w:p>
          <w:p>
            <w:pPr>
              <w:spacing w:line="440" w:lineRule="exact"/>
              <w:jc w:val="right"/>
              <w:rPr>
                <w:rFonts w:ascii="Times New Roman"/>
                <w:sz w:val="21"/>
                <w:szCs w:val="21"/>
              </w:rPr>
            </w:pPr>
            <w:r>
              <w:rPr>
                <w:rFonts w:ascii="Times New Roman"/>
                <w:sz w:val="21"/>
                <w:szCs w:val="21"/>
              </w:rPr>
              <w:t>(</w:t>
            </w:r>
            <w:r>
              <w:rPr>
                <w:rFonts w:hint="eastAsia" w:ascii="Times New Roman"/>
                <w:sz w:val="21"/>
                <w:szCs w:val="21"/>
              </w:rPr>
              <w:t>签章</w:t>
            </w:r>
            <w:r>
              <w:rPr>
                <w:rFonts w:ascii="Times New Roman"/>
                <w:sz w:val="21"/>
                <w:szCs w:val="21"/>
              </w:rPr>
              <w:t>)</w:t>
            </w:r>
          </w:p>
        </w:tc>
        <w:tc>
          <w:tcPr>
            <w:tcW w:w="1568" w:type="dxa"/>
            <w:gridSpan w:val="3"/>
            <w:vAlign w:val="center"/>
          </w:tcPr>
          <w:p>
            <w:pPr>
              <w:spacing w:line="440" w:lineRule="exact"/>
              <w:jc w:val="center"/>
              <w:rPr>
                <w:rFonts w:ascii="Times New Roman"/>
                <w:sz w:val="21"/>
                <w:szCs w:val="21"/>
              </w:rPr>
            </w:pPr>
            <w:r>
              <w:rPr>
                <w:rFonts w:hint="eastAsia" w:ascii="Times New Roman"/>
                <w:sz w:val="21"/>
                <w:szCs w:val="21"/>
              </w:rPr>
              <w:t>委托代理人</w:t>
            </w:r>
          </w:p>
        </w:tc>
        <w:tc>
          <w:tcPr>
            <w:tcW w:w="3105" w:type="dxa"/>
            <w:gridSpan w:val="3"/>
            <w:vAlign w:val="center"/>
          </w:tcPr>
          <w:p>
            <w:pPr>
              <w:spacing w:line="440" w:lineRule="exact"/>
              <w:jc w:val="right"/>
              <w:rPr>
                <w:rFonts w:ascii="Times New Roman"/>
                <w:sz w:val="21"/>
                <w:szCs w:val="21"/>
              </w:rPr>
            </w:pPr>
          </w:p>
          <w:p>
            <w:pPr>
              <w:spacing w:line="440" w:lineRule="exact"/>
              <w:jc w:val="right"/>
              <w:rPr>
                <w:rFonts w:ascii="Times New Roman"/>
                <w:sz w:val="21"/>
                <w:szCs w:val="21"/>
              </w:rPr>
            </w:pPr>
            <w:r>
              <w:rPr>
                <w:rFonts w:ascii="Times New Roman"/>
                <w:sz w:val="21"/>
                <w:szCs w:val="21"/>
              </w:rPr>
              <w:t>(</w:t>
            </w:r>
            <w:r>
              <w:rPr>
                <w:rFonts w:hint="eastAsia" w:ascii="Times New Roman"/>
                <w:sz w:val="21"/>
                <w:szCs w:val="21"/>
              </w:rPr>
              <w:t>签章</w:t>
            </w:r>
            <w:r>
              <w:rPr>
                <w:rFonts w:ascii="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71" w:type="dxa"/>
            <w:vMerge w:val="continue"/>
            <w:vAlign w:val="center"/>
          </w:tcPr>
          <w:p>
            <w:pPr>
              <w:spacing w:line="440" w:lineRule="exact"/>
              <w:jc w:val="center"/>
              <w:rPr>
                <w:rFonts w:ascii="Times New Roman"/>
                <w:sz w:val="21"/>
                <w:szCs w:val="21"/>
              </w:rPr>
            </w:pPr>
          </w:p>
        </w:tc>
        <w:tc>
          <w:tcPr>
            <w:tcW w:w="1715" w:type="dxa"/>
            <w:vAlign w:val="center"/>
          </w:tcPr>
          <w:p>
            <w:pPr>
              <w:spacing w:line="440" w:lineRule="exact"/>
              <w:jc w:val="distribute"/>
              <w:rPr>
                <w:rFonts w:ascii="Times New Roman"/>
                <w:sz w:val="21"/>
                <w:szCs w:val="21"/>
              </w:rPr>
            </w:pPr>
            <w:r>
              <w:rPr>
                <w:rFonts w:hint="eastAsia" w:ascii="Times New Roman"/>
                <w:sz w:val="21"/>
                <w:szCs w:val="21"/>
              </w:rPr>
              <w:t>联</w:t>
            </w:r>
            <w:r>
              <w:rPr>
                <w:rFonts w:ascii="Times New Roman"/>
                <w:sz w:val="21"/>
                <w:szCs w:val="21"/>
              </w:rPr>
              <w:t xml:space="preserve">  </w:t>
            </w:r>
            <w:r>
              <w:rPr>
                <w:rFonts w:hint="eastAsia" w:ascii="Times New Roman"/>
                <w:sz w:val="21"/>
                <w:szCs w:val="21"/>
              </w:rPr>
              <w:t>系</w:t>
            </w:r>
            <w:r>
              <w:rPr>
                <w:rFonts w:ascii="Times New Roman"/>
                <w:sz w:val="21"/>
                <w:szCs w:val="21"/>
              </w:rPr>
              <w:t xml:space="preserve">  </w:t>
            </w:r>
            <w:r>
              <w:rPr>
                <w:rFonts w:hint="eastAsia" w:ascii="Times New Roman"/>
                <w:sz w:val="21"/>
                <w:szCs w:val="21"/>
              </w:rPr>
              <w:t>人</w:t>
            </w:r>
          </w:p>
        </w:tc>
        <w:tc>
          <w:tcPr>
            <w:tcW w:w="6861" w:type="dxa"/>
            <w:gridSpan w:val="7"/>
            <w:vAlign w:val="center"/>
          </w:tcPr>
          <w:p>
            <w:pPr>
              <w:spacing w:line="440" w:lineRule="exact"/>
              <w:jc w:val="right"/>
              <w:rPr>
                <w:rFonts w:ascii="Times New Roman"/>
                <w:sz w:val="21"/>
                <w:szCs w:val="21"/>
              </w:rPr>
            </w:pPr>
            <w:r>
              <w:rPr>
                <w:rFonts w:ascii="Times New Roman"/>
                <w:sz w:val="21"/>
                <w:szCs w:val="21"/>
              </w:rPr>
              <w:t xml:space="preserve">                    (</w:t>
            </w:r>
            <w:r>
              <w:rPr>
                <w:rFonts w:hint="eastAsia" w:ascii="Times New Roman"/>
                <w:sz w:val="21"/>
                <w:szCs w:val="21"/>
              </w:rPr>
              <w:t>签章</w:t>
            </w:r>
            <w:r>
              <w:rPr>
                <w:rFonts w:ascii="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71" w:type="dxa"/>
            <w:vMerge w:val="continue"/>
            <w:vAlign w:val="center"/>
          </w:tcPr>
          <w:p>
            <w:pPr>
              <w:spacing w:line="440" w:lineRule="exact"/>
              <w:jc w:val="center"/>
              <w:rPr>
                <w:rFonts w:ascii="Times New Roman"/>
                <w:sz w:val="21"/>
                <w:szCs w:val="21"/>
              </w:rPr>
            </w:pPr>
          </w:p>
        </w:tc>
        <w:tc>
          <w:tcPr>
            <w:tcW w:w="1715" w:type="dxa"/>
            <w:vAlign w:val="center"/>
          </w:tcPr>
          <w:p>
            <w:pPr>
              <w:spacing w:line="440" w:lineRule="exact"/>
              <w:jc w:val="distribute"/>
              <w:rPr>
                <w:rFonts w:ascii="Times New Roman"/>
                <w:sz w:val="21"/>
                <w:szCs w:val="21"/>
              </w:rPr>
            </w:pPr>
            <w:r>
              <w:rPr>
                <w:rFonts w:hint="eastAsia" w:ascii="Times New Roman"/>
                <w:sz w:val="21"/>
                <w:szCs w:val="21"/>
              </w:rPr>
              <w:t>住</w:t>
            </w:r>
            <w:r>
              <w:rPr>
                <w:rFonts w:ascii="Times New Roman"/>
                <w:sz w:val="21"/>
                <w:szCs w:val="21"/>
              </w:rPr>
              <w:t xml:space="preserve">     </w:t>
            </w:r>
            <w:r>
              <w:rPr>
                <w:rFonts w:hint="eastAsia" w:ascii="Times New Roman"/>
                <w:sz w:val="21"/>
                <w:szCs w:val="21"/>
              </w:rPr>
              <w:t>所</w:t>
            </w:r>
          </w:p>
          <w:p>
            <w:pPr>
              <w:spacing w:line="440" w:lineRule="exact"/>
              <w:jc w:val="distribute"/>
              <w:rPr>
                <w:rFonts w:ascii="Times New Roman"/>
                <w:sz w:val="21"/>
                <w:szCs w:val="21"/>
              </w:rPr>
            </w:pPr>
            <w:r>
              <w:rPr>
                <w:rFonts w:ascii="Times New Roman"/>
                <w:sz w:val="21"/>
                <w:szCs w:val="21"/>
              </w:rPr>
              <w:t>(</w:t>
            </w:r>
            <w:r>
              <w:rPr>
                <w:rFonts w:hint="eastAsia" w:ascii="Times New Roman"/>
                <w:sz w:val="21"/>
                <w:szCs w:val="21"/>
              </w:rPr>
              <w:t>通讯地址</w:t>
            </w:r>
            <w:r>
              <w:rPr>
                <w:rFonts w:ascii="Times New Roman"/>
                <w:sz w:val="21"/>
                <w:szCs w:val="21"/>
              </w:rPr>
              <w:t>)</w:t>
            </w:r>
          </w:p>
        </w:tc>
        <w:tc>
          <w:tcPr>
            <w:tcW w:w="6861" w:type="dxa"/>
            <w:gridSpan w:val="7"/>
            <w:vAlign w:val="center"/>
          </w:tcPr>
          <w:p>
            <w:pPr>
              <w:spacing w:line="440" w:lineRule="exact"/>
              <w:rPr>
                <w:rFonts w:ascii="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71" w:type="dxa"/>
            <w:vMerge w:val="continue"/>
            <w:vAlign w:val="center"/>
          </w:tcPr>
          <w:p>
            <w:pPr>
              <w:spacing w:line="440" w:lineRule="exact"/>
              <w:jc w:val="center"/>
              <w:rPr>
                <w:rFonts w:ascii="Times New Roman"/>
                <w:sz w:val="21"/>
                <w:szCs w:val="21"/>
              </w:rPr>
            </w:pPr>
          </w:p>
        </w:tc>
        <w:tc>
          <w:tcPr>
            <w:tcW w:w="1715" w:type="dxa"/>
            <w:vAlign w:val="center"/>
          </w:tcPr>
          <w:p>
            <w:pPr>
              <w:spacing w:line="440" w:lineRule="exact"/>
              <w:jc w:val="distribute"/>
              <w:rPr>
                <w:rFonts w:ascii="Times New Roman"/>
                <w:sz w:val="21"/>
                <w:szCs w:val="21"/>
              </w:rPr>
            </w:pPr>
            <w:r>
              <w:rPr>
                <w:rFonts w:hint="eastAsia" w:ascii="Times New Roman"/>
                <w:sz w:val="21"/>
                <w:szCs w:val="21"/>
              </w:rPr>
              <w:t>电</w:t>
            </w:r>
            <w:r>
              <w:rPr>
                <w:rFonts w:ascii="Times New Roman"/>
                <w:sz w:val="21"/>
                <w:szCs w:val="21"/>
              </w:rPr>
              <w:t xml:space="preserve">    </w:t>
            </w:r>
            <w:r>
              <w:rPr>
                <w:rFonts w:hint="eastAsia" w:ascii="Times New Roman"/>
                <w:sz w:val="21"/>
                <w:szCs w:val="21"/>
              </w:rPr>
              <w:t>话</w:t>
            </w:r>
          </w:p>
        </w:tc>
        <w:tc>
          <w:tcPr>
            <w:tcW w:w="2972" w:type="dxa"/>
            <w:gridSpan w:val="2"/>
            <w:vAlign w:val="center"/>
          </w:tcPr>
          <w:p>
            <w:pPr>
              <w:spacing w:line="440" w:lineRule="exact"/>
              <w:jc w:val="center"/>
              <w:rPr>
                <w:rFonts w:ascii="Times New Roman"/>
                <w:sz w:val="21"/>
                <w:szCs w:val="21"/>
              </w:rPr>
            </w:pPr>
          </w:p>
        </w:tc>
        <w:tc>
          <w:tcPr>
            <w:tcW w:w="1176" w:type="dxa"/>
            <w:gridSpan w:val="4"/>
            <w:tcBorders>
              <w:right w:val="single" w:color="auto" w:sz="4" w:space="0"/>
            </w:tcBorders>
            <w:vAlign w:val="center"/>
          </w:tcPr>
          <w:p>
            <w:pPr>
              <w:spacing w:line="440" w:lineRule="exact"/>
              <w:jc w:val="distribute"/>
              <w:rPr>
                <w:rFonts w:ascii="Times New Roman"/>
                <w:sz w:val="21"/>
                <w:szCs w:val="21"/>
              </w:rPr>
            </w:pPr>
            <w:r>
              <w:rPr>
                <w:rFonts w:hint="eastAsia" w:ascii="Times New Roman"/>
                <w:sz w:val="21"/>
                <w:szCs w:val="21"/>
              </w:rPr>
              <w:t>传真</w:t>
            </w:r>
          </w:p>
        </w:tc>
        <w:tc>
          <w:tcPr>
            <w:tcW w:w="2713" w:type="dxa"/>
            <w:tcBorders>
              <w:left w:val="single" w:color="auto" w:sz="4" w:space="0"/>
            </w:tcBorders>
            <w:vAlign w:val="center"/>
          </w:tcPr>
          <w:p>
            <w:pPr>
              <w:spacing w:line="440" w:lineRule="exact"/>
              <w:jc w:val="center"/>
              <w:rPr>
                <w:rFonts w:ascii="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71" w:type="dxa"/>
            <w:vMerge w:val="continue"/>
            <w:vAlign w:val="center"/>
          </w:tcPr>
          <w:p>
            <w:pPr>
              <w:spacing w:line="440" w:lineRule="exact"/>
              <w:jc w:val="center"/>
              <w:rPr>
                <w:rFonts w:ascii="Times New Roman"/>
                <w:sz w:val="21"/>
                <w:szCs w:val="21"/>
              </w:rPr>
            </w:pPr>
          </w:p>
        </w:tc>
        <w:tc>
          <w:tcPr>
            <w:tcW w:w="1715" w:type="dxa"/>
            <w:vAlign w:val="center"/>
          </w:tcPr>
          <w:p>
            <w:pPr>
              <w:spacing w:line="440" w:lineRule="exact"/>
              <w:jc w:val="distribute"/>
              <w:rPr>
                <w:rFonts w:ascii="Times New Roman"/>
                <w:sz w:val="21"/>
                <w:szCs w:val="21"/>
              </w:rPr>
            </w:pPr>
            <w:r>
              <w:rPr>
                <w:rFonts w:hint="eastAsia" w:ascii="Times New Roman"/>
                <w:sz w:val="21"/>
                <w:szCs w:val="21"/>
              </w:rPr>
              <w:t>开户银行</w:t>
            </w:r>
          </w:p>
        </w:tc>
        <w:tc>
          <w:tcPr>
            <w:tcW w:w="2972" w:type="dxa"/>
            <w:gridSpan w:val="2"/>
            <w:tcBorders>
              <w:right w:val="single" w:color="auto" w:sz="4" w:space="0"/>
            </w:tcBorders>
            <w:vAlign w:val="center"/>
          </w:tcPr>
          <w:p>
            <w:pPr>
              <w:spacing w:line="440" w:lineRule="exact"/>
              <w:jc w:val="center"/>
              <w:rPr>
                <w:rFonts w:ascii="Times New Roman"/>
                <w:sz w:val="21"/>
                <w:szCs w:val="21"/>
              </w:rPr>
            </w:pPr>
          </w:p>
        </w:tc>
        <w:tc>
          <w:tcPr>
            <w:tcW w:w="1170" w:type="dxa"/>
            <w:gridSpan w:val="3"/>
            <w:tcBorders>
              <w:left w:val="single" w:color="auto" w:sz="4" w:space="0"/>
              <w:right w:val="single" w:color="auto" w:sz="4" w:space="0"/>
            </w:tcBorders>
            <w:vAlign w:val="center"/>
          </w:tcPr>
          <w:p>
            <w:pPr>
              <w:spacing w:line="440" w:lineRule="exact"/>
              <w:jc w:val="center"/>
              <w:rPr>
                <w:rFonts w:ascii="Times New Roman"/>
                <w:sz w:val="21"/>
                <w:szCs w:val="21"/>
              </w:rPr>
            </w:pPr>
            <w:r>
              <w:rPr>
                <w:rFonts w:hint="eastAsia" w:ascii="Times New Roman"/>
                <w:sz w:val="21"/>
                <w:szCs w:val="21"/>
              </w:rPr>
              <w:t>税</w:t>
            </w:r>
            <w:r>
              <w:rPr>
                <w:rFonts w:ascii="Times New Roman"/>
                <w:sz w:val="21"/>
                <w:szCs w:val="21"/>
              </w:rPr>
              <w:t xml:space="preserve">    </w:t>
            </w:r>
            <w:r>
              <w:rPr>
                <w:rFonts w:hint="eastAsia" w:ascii="Times New Roman"/>
                <w:sz w:val="21"/>
                <w:szCs w:val="21"/>
              </w:rPr>
              <w:t>号</w:t>
            </w:r>
          </w:p>
        </w:tc>
        <w:tc>
          <w:tcPr>
            <w:tcW w:w="2719" w:type="dxa"/>
            <w:gridSpan w:val="2"/>
            <w:tcBorders>
              <w:left w:val="single" w:color="auto" w:sz="4" w:space="0"/>
            </w:tcBorders>
            <w:vAlign w:val="center"/>
          </w:tcPr>
          <w:p>
            <w:pPr>
              <w:spacing w:line="440" w:lineRule="exact"/>
              <w:jc w:val="center"/>
              <w:rPr>
                <w:rFonts w:ascii="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71" w:type="dxa"/>
            <w:vMerge w:val="continue"/>
            <w:vAlign w:val="center"/>
          </w:tcPr>
          <w:p>
            <w:pPr>
              <w:spacing w:line="440" w:lineRule="exact"/>
              <w:jc w:val="center"/>
              <w:rPr>
                <w:rFonts w:ascii="Times New Roman"/>
                <w:sz w:val="21"/>
                <w:szCs w:val="21"/>
              </w:rPr>
            </w:pPr>
          </w:p>
        </w:tc>
        <w:tc>
          <w:tcPr>
            <w:tcW w:w="1715" w:type="dxa"/>
            <w:vAlign w:val="center"/>
          </w:tcPr>
          <w:p>
            <w:pPr>
              <w:spacing w:line="440" w:lineRule="exact"/>
              <w:jc w:val="distribute"/>
              <w:rPr>
                <w:rFonts w:ascii="Times New Roman"/>
                <w:sz w:val="21"/>
                <w:szCs w:val="21"/>
              </w:rPr>
            </w:pPr>
            <w:r>
              <w:rPr>
                <w:rFonts w:hint="eastAsia" w:ascii="Times New Roman"/>
                <w:sz w:val="21"/>
                <w:szCs w:val="21"/>
              </w:rPr>
              <w:t>帐</w:t>
            </w:r>
            <w:r>
              <w:rPr>
                <w:rFonts w:ascii="Times New Roman"/>
                <w:sz w:val="21"/>
                <w:szCs w:val="21"/>
              </w:rPr>
              <w:t xml:space="preserve">    </w:t>
            </w:r>
            <w:r>
              <w:rPr>
                <w:rFonts w:hint="eastAsia" w:ascii="Times New Roman"/>
                <w:sz w:val="21"/>
                <w:szCs w:val="21"/>
              </w:rPr>
              <w:t>号</w:t>
            </w:r>
          </w:p>
        </w:tc>
        <w:tc>
          <w:tcPr>
            <w:tcW w:w="2972" w:type="dxa"/>
            <w:gridSpan w:val="2"/>
            <w:tcBorders>
              <w:right w:val="single" w:color="auto" w:sz="4" w:space="0"/>
            </w:tcBorders>
            <w:vAlign w:val="center"/>
          </w:tcPr>
          <w:p>
            <w:pPr>
              <w:spacing w:line="440" w:lineRule="exact"/>
              <w:jc w:val="center"/>
              <w:rPr>
                <w:rFonts w:ascii="Times New Roman"/>
                <w:sz w:val="21"/>
                <w:szCs w:val="21"/>
              </w:rPr>
            </w:pPr>
          </w:p>
        </w:tc>
        <w:tc>
          <w:tcPr>
            <w:tcW w:w="1176" w:type="dxa"/>
            <w:gridSpan w:val="4"/>
            <w:tcBorders>
              <w:left w:val="single" w:color="auto" w:sz="4" w:space="0"/>
            </w:tcBorders>
            <w:vAlign w:val="center"/>
          </w:tcPr>
          <w:p>
            <w:pPr>
              <w:spacing w:line="440" w:lineRule="exact"/>
              <w:jc w:val="center"/>
              <w:rPr>
                <w:rFonts w:ascii="Times New Roman"/>
                <w:sz w:val="21"/>
                <w:szCs w:val="21"/>
              </w:rPr>
            </w:pPr>
            <w:r>
              <w:rPr>
                <w:rFonts w:hint="eastAsia" w:ascii="Times New Roman"/>
                <w:sz w:val="21"/>
                <w:szCs w:val="21"/>
              </w:rPr>
              <w:t>邮政编码</w:t>
            </w:r>
          </w:p>
        </w:tc>
        <w:tc>
          <w:tcPr>
            <w:tcW w:w="2713" w:type="dxa"/>
            <w:vAlign w:val="center"/>
          </w:tcPr>
          <w:p>
            <w:pPr>
              <w:spacing w:line="440" w:lineRule="exact"/>
              <w:jc w:val="center"/>
              <w:rPr>
                <w:rFonts w:ascii="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71" w:type="dxa"/>
            <w:vMerge w:val="restart"/>
            <w:vAlign w:val="center"/>
          </w:tcPr>
          <w:p>
            <w:pPr>
              <w:spacing w:line="440" w:lineRule="exact"/>
              <w:jc w:val="center"/>
              <w:rPr>
                <w:rFonts w:ascii="Times New Roman"/>
                <w:sz w:val="21"/>
                <w:szCs w:val="21"/>
              </w:rPr>
            </w:pPr>
            <w:r>
              <w:rPr>
                <w:rFonts w:hint="eastAsia" w:ascii="Times New Roman"/>
                <w:sz w:val="21"/>
                <w:szCs w:val="21"/>
              </w:rPr>
              <w:t>顾问方</w:t>
            </w:r>
          </w:p>
          <w:p>
            <w:pPr>
              <w:spacing w:line="440" w:lineRule="exact"/>
              <w:jc w:val="center"/>
              <w:rPr>
                <w:rFonts w:ascii="Times New Roman"/>
                <w:sz w:val="21"/>
                <w:szCs w:val="21"/>
              </w:rPr>
            </w:pPr>
            <w:r>
              <w:rPr>
                <w:rFonts w:hint="eastAsia" w:ascii="Times New Roman"/>
                <w:sz w:val="21"/>
                <w:szCs w:val="21"/>
              </w:rPr>
              <w:t>︵乙方︶</w:t>
            </w:r>
          </w:p>
        </w:tc>
        <w:tc>
          <w:tcPr>
            <w:tcW w:w="1715" w:type="dxa"/>
            <w:vAlign w:val="center"/>
          </w:tcPr>
          <w:p>
            <w:pPr>
              <w:spacing w:line="440" w:lineRule="exact"/>
              <w:jc w:val="distribute"/>
              <w:rPr>
                <w:rFonts w:ascii="Times New Roman"/>
                <w:sz w:val="21"/>
                <w:szCs w:val="21"/>
              </w:rPr>
            </w:pPr>
            <w:r>
              <w:rPr>
                <w:rFonts w:hint="eastAsia" w:ascii="Times New Roman"/>
                <w:sz w:val="21"/>
                <w:szCs w:val="21"/>
              </w:rPr>
              <w:t>名称</w:t>
            </w:r>
            <w:r>
              <w:rPr>
                <w:rFonts w:ascii="Times New Roman"/>
                <w:sz w:val="21"/>
                <w:szCs w:val="21"/>
              </w:rPr>
              <w:t>(</w:t>
            </w:r>
            <w:r>
              <w:rPr>
                <w:rFonts w:hint="eastAsia" w:ascii="Times New Roman"/>
                <w:sz w:val="21"/>
                <w:szCs w:val="21"/>
              </w:rPr>
              <w:t>或姓名</w:t>
            </w:r>
            <w:r>
              <w:rPr>
                <w:rFonts w:ascii="Times New Roman"/>
                <w:sz w:val="21"/>
                <w:szCs w:val="21"/>
              </w:rPr>
              <w:t>)</w:t>
            </w:r>
          </w:p>
        </w:tc>
        <w:tc>
          <w:tcPr>
            <w:tcW w:w="6861" w:type="dxa"/>
            <w:gridSpan w:val="7"/>
            <w:vAlign w:val="center"/>
          </w:tcPr>
          <w:p>
            <w:pPr>
              <w:spacing w:line="440" w:lineRule="exact"/>
              <w:rPr>
                <w:rFonts w:ascii="Times New Roman"/>
                <w:sz w:val="21"/>
                <w:szCs w:val="21"/>
              </w:rPr>
            </w:pPr>
            <w:r>
              <w:rPr>
                <w:rFonts w:ascii="Times New Roman"/>
                <w:sz w:val="21"/>
                <w:szCs w:val="21"/>
              </w:rPr>
              <w:t xml:space="preserve">                                                         (</w:t>
            </w:r>
            <w:r>
              <w:rPr>
                <w:rFonts w:hint="eastAsia" w:ascii="Times New Roman"/>
                <w:sz w:val="21"/>
                <w:szCs w:val="21"/>
              </w:rPr>
              <w:t>签章</w:t>
            </w:r>
            <w:r>
              <w:rPr>
                <w:rFonts w:ascii="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71" w:type="dxa"/>
            <w:vMerge w:val="continue"/>
            <w:vAlign w:val="center"/>
          </w:tcPr>
          <w:p>
            <w:pPr>
              <w:spacing w:line="440" w:lineRule="exact"/>
              <w:jc w:val="center"/>
              <w:rPr>
                <w:rFonts w:ascii="Times New Roman"/>
                <w:sz w:val="21"/>
                <w:szCs w:val="21"/>
              </w:rPr>
            </w:pPr>
          </w:p>
        </w:tc>
        <w:tc>
          <w:tcPr>
            <w:tcW w:w="1715" w:type="dxa"/>
            <w:vAlign w:val="center"/>
          </w:tcPr>
          <w:p>
            <w:pPr>
              <w:spacing w:line="440" w:lineRule="exact"/>
              <w:jc w:val="distribute"/>
              <w:rPr>
                <w:rFonts w:ascii="Times New Roman"/>
                <w:sz w:val="21"/>
                <w:szCs w:val="21"/>
              </w:rPr>
            </w:pPr>
            <w:r>
              <w:rPr>
                <w:rFonts w:hint="eastAsia" w:ascii="Times New Roman"/>
                <w:sz w:val="21"/>
                <w:szCs w:val="21"/>
              </w:rPr>
              <w:t>法定代表人</w:t>
            </w:r>
          </w:p>
        </w:tc>
        <w:tc>
          <w:tcPr>
            <w:tcW w:w="2188" w:type="dxa"/>
            <w:vAlign w:val="center"/>
          </w:tcPr>
          <w:p>
            <w:pPr>
              <w:spacing w:line="440" w:lineRule="exact"/>
              <w:jc w:val="center"/>
              <w:rPr>
                <w:rFonts w:ascii="Times New Roman"/>
                <w:sz w:val="21"/>
                <w:szCs w:val="21"/>
              </w:rPr>
            </w:pPr>
          </w:p>
          <w:p>
            <w:pPr>
              <w:spacing w:line="440" w:lineRule="exact"/>
              <w:jc w:val="center"/>
              <w:rPr>
                <w:rFonts w:ascii="Times New Roman"/>
                <w:sz w:val="21"/>
                <w:szCs w:val="21"/>
              </w:rPr>
            </w:pPr>
            <w:r>
              <w:rPr>
                <w:rFonts w:ascii="Times New Roman"/>
                <w:sz w:val="21"/>
                <w:szCs w:val="21"/>
              </w:rPr>
              <w:t xml:space="preserve">           (</w:t>
            </w:r>
            <w:r>
              <w:rPr>
                <w:rFonts w:hint="eastAsia" w:ascii="Times New Roman"/>
                <w:sz w:val="21"/>
                <w:szCs w:val="21"/>
              </w:rPr>
              <w:t>签章</w:t>
            </w:r>
            <w:r>
              <w:rPr>
                <w:rFonts w:ascii="Times New Roman"/>
                <w:sz w:val="21"/>
                <w:szCs w:val="21"/>
              </w:rPr>
              <w:t>)</w:t>
            </w:r>
          </w:p>
        </w:tc>
        <w:tc>
          <w:tcPr>
            <w:tcW w:w="1470" w:type="dxa"/>
            <w:gridSpan w:val="2"/>
            <w:vAlign w:val="center"/>
          </w:tcPr>
          <w:p>
            <w:pPr>
              <w:spacing w:line="440" w:lineRule="exact"/>
              <w:jc w:val="center"/>
              <w:rPr>
                <w:rFonts w:ascii="Times New Roman"/>
                <w:sz w:val="21"/>
                <w:szCs w:val="21"/>
              </w:rPr>
            </w:pPr>
            <w:r>
              <w:rPr>
                <w:rFonts w:hint="eastAsia" w:ascii="Times New Roman"/>
                <w:sz w:val="21"/>
                <w:szCs w:val="21"/>
              </w:rPr>
              <w:t>委托代理人</w:t>
            </w:r>
          </w:p>
        </w:tc>
        <w:tc>
          <w:tcPr>
            <w:tcW w:w="3203" w:type="dxa"/>
            <w:gridSpan w:val="4"/>
            <w:vAlign w:val="center"/>
          </w:tcPr>
          <w:p>
            <w:pPr>
              <w:spacing w:line="440" w:lineRule="exact"/>
              <w:jc w:val="right"/>
              <w:rPr>
                <w:rFonts w:ascii="Times New Roman"/>
                <w:sz w:val="21"/>
                <w:szCs w:val="21"/>
              </w:rPr>
            </w:pPr>
          </w:p>
          <w:p>
            <w:pPr>
              <w:spacing w:line="440" w:lineRule="exact"/>
              <w:jc w:val="right"/>
              <w:rPr>
                <w:rFonts w:ascii="Times New Roman"/>
                <w:sz w:val="21"/>
                <w:szCs w:val="21"/>
              </w:rPr>
            </w:pPr>
            <w:r>
              <w:rPr>
                <w:rFonts w:ascii="Times New Roman"/>
                <w:sz w:val="21"/>
                <w:szCs w:val="21"/>
              </w:rPr>
              <w:t>(</w:t>
            </w:r>
            <w:r>
              <w:rPr>
                <w:rFonts w:hint="eastAsia" w:ascii="Times New Roman"/>
                <w:sz w:val="21"/>
                <w:szCs w:val="21"/>
              </w:rPr>
              <w:t>签章</w:t>
            </w:r>
            <w:r>
              <w:rPr>
                <w:rFonts w:ascii="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71" w:type="dxa"/>
            <w:vMerge w:val="continue"/>
            <w:vAlign w:val="center"/>
          </w:tcPr>
          <w:p>
            <w:pPr>
              <w:spacing w:line="440" w:lineRule="exact"/>
              <w:jc w:val="center"/>
              <w:rPr>
                <w:rFonts w:ascii="Times New Roman"/>
                <w:sz w:val="21"/>
                <w:szCs w:val="21"/>
              </w:rPr>
            </w:pPr>
          </w:p>
        </w:tc>
        <w:tc>
          <w:tcPr>
            <w:tcW w:w="1715" w:type="dxa"/>
            <w:vAlign w:val="center"/>
          </w:tcPr>
          <w:p>
            <w:pPr>
              <w:spacing w:line="440" w:lineRule="exact"/>
              <w:jc w:val="distribute"/>
              <w:rPr>
                <w:rFonts w:ascii="Times New Roman"/>
                <w:sz w:val="21"/>
                <w:szCs w:val="21"/>
              </w:rPr>
            </w:pPr>
            <w:r>
              <w:rPr>
                <w:rFonts w:hint="eastAsia" w:ascii="Times New Roman"/>
                <w:sz w:val="21"/>
                <w:szCs w:val="21"/>
              </w:rPr>
              <w:t>联</w:t>
            </w:r>
            <w:r>
              <w:rPr>
                <w:rFonts w:ascii="Times New Roman"/>
                <w:sz w:val="21"/>
                <w:szCs w:val="21"/>
              </w:rPr>
              <w:t xml:space="preserve">  </w:t>
            </w:r>
            <w:r>
              <w:rPr>
                <w:rFonts w:hint="eastAsia" w:ascii="Times New Roman"/>
                <w:sz w:val="21"/>
                <w:szCs w:val="21"/>
              </w:rPr>
              <w:t>系</w:t>
            </w:r>
            <w:r>
              <w:rPr>
                <w:rFonts w:ascii="Times New Roman"/>
                <w:sz w:val="21"/>
                <w:szCs w:val="21"/>
              </w:rPr>
              <w:t xml:space="preserve">  </w:t>
            </w:r>
            <w:r>
              <w:rPr>
                <w:rFonts w:hint="eastAsia" w:ascii="Times New Roman"/>
                <w:sz w:val="21"/>
                <w:szCs w:val="21"/>
              </w:rPr>
              <w:t>人</w:t>
            </w:r>
          </w:p>
        </w:tc>
        <w:tc>
          <w:tcPr>
            <w:tcW w:w="6861" w:type="dxa"/>
            <w:gridSpan w:val="7"/>
            <w:vAlign w:val="center"/>
          </w:tcPr>
          <w:p>
            <w:pPr>
              <w:wordWrap w:val="0"/>
              <w:spacing w:line="440" w:lineRule="exact"/>
              <w:jc w:val="right"/>
              <w:rPr>
                <w:rFonts w:ascii="Times New Roman"/>
                <w:sz w:val="21"/>
                <w:szCs w:val="21"/>
              </w:rPr>
            </w:pPr>
            <w:r>
              <w:rPr>
                <w:rFonts w:ascii="Times New Roman"/>
                <w:sz w:val="21"/>
                <w:szCs w:val="21"/>
              </w:rPr>
              <w:t xml:space="preserve">                                         (</w:t>
            </w:r>
            <w:r>
              <w:rPr>
                <w:rFonts w:hint="eastAsia" w:ascii="Times New Roman"/>
                <w:sz w:val="21"/>
                <w:szCs w:val="21"/>
              </w:rPr>
              <w:t>签章</w:t>
            </w:r>
            <w:r>
              <w:rPr>
                <w:rFonts w:ascii="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71" w:type="dxa"/>
            <w:vMerge w:val="continue"/>
            <w:vAlign w:val="center"/>
          </w:tcPr>
          <w:p>
            <w:pPr>
              <w:spacing w:line="440" w:lineRule="exact"/>
              <w:jc w:val="center"/>
              <w:rPr>
                <w:rFonts w:ascii="Times New Roman"/>
                <w:sz w:val="21"/>
                <w:szCs w:val="21"/>
              </w:rPr>
            </w:pPr>
          </w:p>
        </w:tc>
        <w:tc>
          <w:tcPr>
            <w:tcW w:w="1715" w:type="dxa"/>
            <w:vAlign w:val="center"/>
          </w:tcPr>
          <w:p>
            <w:pPr>
              <w:spacing w:line="440" w:lineRule="exact"/>
              <w:jc w:val="distribute"/>
              <w:rPr>
                <w:rFonts w:ascii="Times New Roman"/>
                <w:sz w:val="21"/>
                <w:szCs w:val="21"/>
              </w:rPr>
            </w:pPr>
            <w:r>
              <w:rPr>
                <w:rFonts w:hint="eastAsia" w:ascii="Times New Roman"/>
                <w:sz w:val="21"/>
                <w:szCs w:val="21"/>
              </w:rPr>
              <w:t>住</w:t>
            </w:r>
            <w:r>
              <w:rPr>
                <w:rFonts w:ascii="Times New Roman"/>
                <w:sz w:val="21"/>
                <w:szCs w:val="21"/>
              </w:rPr>
              <w:t xml:space="preserve">     </w:t>
            </w:r>
            <w:r>
              <w:rPr>
                <w:rFonts w:hint="eastAsia" w:ascii="Times New Roman"/>
                <w:sz w:val="21"/>
                <w:szCs w:val="21"/>
              </w:rPr>
              <w:t>所</w:t>
            </w:r>
          </w:p>
          <w:p>
            <w:pPr>
              <w:spacing w:line="440" w:lineRule="exact"/>
              <w:jc w:val="distribute"/>
              <w:rPr>
                <w:rFonts w:ascii="Times New Roman"/>
                <w:sz w:val="21"/>
                <w:szCs w:val="21"/>
              </w:rPr>
            </w:pPr>
            <w:r>
              <w:rPr>
                <w:rFonts w:ascii="Times New Roman"/>
                <w:sz w:val="21"/>
                <w:szCs w:val="21"/>
              </w:rPr>
              <w:t>(</w:t>
            </w:r>
            <w:r>
              <w:rPr>
                <w:rFonts w:hint="eastAsia" w:ascii="Times New Roman"/>
                <w:sz w:val="21"/>
                <w:szCs w:val="21"/>
              </w:rPr>
              <w:t>通讯地址</w:t>
            </w:r>
            <w:r>
              <w:rPr>
                <w:rFonts w:ascii="Times New Roman"/>
                <w:sz w:val="21"/>
                <w:szCs w:val="21"/>
              </w:rPr>
              <w:t>)</w:t>
            </w:r>
          </w:p>
        </w:tc>
        <w:tc>
          <w:tcPr>
            <w:tcW w:w="6861" w:type="dxa"/>
            <w:gridSpan w:val="7"/>
            <w:vAlign w:val="center"/>
          </w:tcPr>
          <w:p>
            <w:pPr>
              <w:spacing w:line="440" w:lineRule="exact"/>
              <w:jc w:val="center"/>
              <w:rPr>
                <w:rFonts w:ascii="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71" w:type="dxa"/>
            <w:vMerge w:val="continue"/>
            <w:vAlign w:val="center"/>
          </w:tcPr>
          <w:p>
            <w:pPr>
              <w:spacing w:line="440" w:lineRule="exact"/>
              <w:jc w:val="center"/>
              <w:rPr>
                <w:rFonts w:ascii="Times New Roman"/>
                <w:sz w:val="21"/>
                <w:szCs w:val="21"/>
              </w:rPr>
            </w:pPr>
          </w:p>
        </w:tc>
        <w:tc>
          <w:tcPr>
            <w:tcW w:w="1715" w:type="dxa"/>
            <w:vAlign w:val="center"/>
          </w:tcPr>
          <w:p>
            <w:pPr>
              <w:spacing w:line="440" w:lineRule="exact"/>
              <w:jc w:val="distribute"/>
              <w:rPr>
                <w:rFonts w:ascii="Times New Roman"/>
                <w:sz w:val="21"/>
                <w:szCs w:val="21"/>
              </w:rPr>
            </w:pPr>
            <w:r>
              <w:rPr>
                <w:rFonts w:hint="eastAsia" w:ascii="Times New Roman"/>
                <w:sz w:val="21"/>
                <w:szCs w:val="21"/>
              </w:rPr>
              <w:t>电</w:t>
            </w:r>
            <w:r>
              <w:rPr>
                <w:rFonts w:ascii="Times New Roman"/>
                <w:sz w:val="21"/>
                <w:szCs w:val="21"/>
              </w:rPr>
              <w:t xml:space="preserve">    </w:t>
            </w:r>
            <w:r>
              <w:rPr>
                <w:rFonts w:hint="eastAsia" w:ascii="Times New Roman"/>
                <w:sz w:val="21"/>
                <w:szCs w:val="21"/>
              </w:rPr>
              <w:t>话</w:t>
            </w:r>
          </w:p>
        </w:tc>
        <w:tc>
          <w:tcPr>
            <w:tcW w:w="2972" w:type="dxa"/>
            <w:gridSpan w:val="2"/>
            <w:vAlign w:val="center"/>
          </w:tcPr>
          <w:p>
            <w:pPr>
              <w:spacing w:line="440" w:lineRule="exact"/>
              <w:jc w:val="center"/>
              <w:rPr>
                <w:rFonts w:ascii="Times New Roman"/>
                <w:sz w:val="21"/>
                <w:szCs w:val="21"/>
              </w:rPr>
            </w:pPr>
          </w:p>
        </w:tc>
        <w:tc>
          <w:tcPr>
            <w:tcW w:w="1176" w:type="dxa"/>
            <w:gridSpan w:val="4"/>
            <w:vAlign w:val="center"/>
          </w:tcPr>
          <w:p>
            <w:pPr>
              <w:spacing w:line="440" w:lineRule="exact"/>
              <w:jc w:val="distribute"/>
              <w:rPr>
                <w:rFonts w:ascii="Times New Roman"/>
                <w:sz w:val="21"/>
                <w:szCs w:val="21"/>
              </w:rPr>
            </w:pPr>
            <w:r>
              <w:rPr>
                <w:rFonts w:hint="eastAsia" w:ascii="Times New Roman"/>
                <w:sz w:val="21"/>
                <w:szCs w:val="21"/>
              </w:rPr>
              <w:t>传真</w:t>
            </w:r>
          </w:p>
        </w:tc>
        <w:tc>
          <w:tcPr>
            <w:tcW w:w="2713" w:type="dxa"/>
            <w:vAlign w:val="center"/>
          </w:tcPr>
          <w:p>
            <w:pPr>
              <w:spacing w:line="440" w:lineRule="exact"/>
              <w:jc w:val="center"/>
              <w:rPr>
                <w:rFonts w:ascii="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71" w:type="dxa"/>
            <w:vMerge w:val="continue"/>
            <w:vAlign w:val="center"/>
          </w:tcPr>
          <w:p>
            <w:pPr>
              <w:spacing w:line="440" w:lineRule="exact"/>
              <w:jc w:val="center"/>
              <w:rPr>
                <w:rFonts w:ascii="Times New Roman"/>
                <w:sz w:val="21"/>
                <w:szCs w:val="21"/>
              </w:rPr>
            </w:pPr>
          </w:p>
        </w:tc>
        <w:tc>
          <w:tcPr>
            <w:tcW w:w="1715" w:type="dxa"/>
            <w:vAlign w:val="center"/>
          </w:tcPr>
          <w:p>
            <w:pPr>
              <w:spacing w:line="440" w:lineRule="exact"/>
              <w:jc w:val="distribute"/>
              <w:rPr>
                <w:rFonts w:ascii="Times New Roman"/>
                <w:sz w:val="21"/>
                <w:szCs w:val="21"/>
              </w:rPr>
            </w:pPr>
            <w:r>
              <w:rPr>
                <w:rFonts w:hint="eastAsia" w:ascii="Times New Roman"/>
                <w:sz w:val="21"/>
                <w:szCs w:val="21"/>
              </w:rPr>
              <w:t>开户银行</w:t>
            </w:r>
          </w:p>
        </w:tc>
        <w:tc>
          <w:tcPr>
            <w:tcW w:w="6861" w:type="dxa"/>
            <w:gridSpan w:val="7"/>
            <w:vAlign w:val="center"/>
          </w:tcPr>
          <w:p>
            <w:pPr>
              <w:spacing w:line="440" w:lineRule="exact"/>
              <w:rPr>
                <w:rFonts w:ascii="Times New Roman"/>
                <w:sz w:val="21"/>
                <w:szCs w:val="21"/>
              </w:rPr>
            </w:pPr>
            <w:r>
              <w:rPr>
                <w:rFonts w:ascii="Times New Roman"/>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71" w:type="dxa"/>
            <w:vMerge w:val="continue"/>
            <w:vAlign w:val="center"/>
          </w:tcPr>
          <w:p>
            <w:pPr>
              <w:spacing w:line="440" w:lineRule="exact"/>
              <w:jc w:val="center"/>
              <w:rPr>
                <w:rFonts w:ascii="Times New Roman"/>
                <w:sz w:val="21"/>
                <w:szCs w:val="21"/>
              </w:rPr>
            </w:pPr>
          </w:p>
        </w:tc>
        <w:tc>
          <w:tcPr>
            <w:tcW w:w="1715" w:type="dxa"/>
            <w:vAlign w:val="center"/>
          </w:tcPr>
          <w:p>
            <w:pPr>
              <w:spacing w:line="440" w:lineRule="exact"/>
              <w:jc w:val="distribute"/>
              <w:rPr>
                <w:rFonts w:ascii="Times New Roman"/>
                <w:sz w:val="21"/>
                <w:szCs w:val="21"/>
              </w:rPr>
            </w:pPr>
            <w:r>
              <w:rPr>
                <w:rFonts w:hint="eastAsia" w:ascii="Times New Roman"/>
                <w:sz w:val="21"/>
                <w:szCs w:val="21"/>
              </w:rPr>
              <w:t>帐</w:t>
            </w:r>
            <w:r>
              <w:rPr>
                <w:rFonts w:ascii="Times New Roman"/>
                <w:sz w:val="21"/>
                <w:szCs w:val="21"/>
              </w:rPr>
              <w:t xml:space="preserve">    </w:t>
            </w:r>
            <w:r>
              <w:rPr>
                <w:rFonts w:hint="eastAsia" w:ascii="Times New Roman"/>
                <w:sz w:val="21"/>
                <w:szCs w:val="21"/>
              </w:rPr>
              <w:t>号</w:t>
            </w:r>
          </w:p>
        </w:tc>
        <w:tc>
          <w:tcPr>
            <w:tcW w:w="2972" w:type="dxa"/>
            <w:gridSpan w:val="2"/>
            <w:vAlign w:val="center"/>
          </w:tcPr>
          <w:p>
            <w:pPr>
              <w:spacing w:line="440" w:lineRule="exact"/>
              <w:jc w:val="center"/>
              <w:rPr>
                <w:rFonts w:ascii="Times New Roman"/>
                <w:sz w:val="21"/>
                <w:szCs w:val="21"/>
              </w:rPr>
            </w:pPr>
          </w:p>
        </w:tc>
        <w:tc>
          <w:tcPr>
            <w:tcW w:w="1176" w:type="dxa"/>
            <w:gridSpan w:val="4"/>
            <w:vAlign w:val="center"/>
          </w:tcPr>
          <w:p>
            <w:pPr>
              <w:spacing w:line="440" w:lineRule="exact"/>
              <w:jc w:val="center"/>
              <w:rPr>
                <w:rFonts w:ascii="Times New Roman"/>
                <w:sz w:val="21"/>
                <w:szCs w:val="21"/>
              </w:rPr>
            </w:pPr>
            <w:r>
              <w:rPr>
                <w:rFonts w:hint="eastAsia" w:ascii="Times New Roman"/>
                <w:sz w:val="21"/>
                <w:szCs w:val="21"/>
              </w:rPr>
              <w:t>邮政编码</w:t>
            </w:r>
          </w:p>
        </w:tc>
        <w:tc>
          <w:tcPr>
            <w:tcW w:w="2713" w:type="dxa"/>
            <w:vAlign w:val="center"/>
          </w:tcPr>
          <w:p>
            <w:pPr>
              <w:spacing w:line="440" w:lineRule="exact"/>
              <w:jc w:val="center"/>
              <w:rPr>
                <w:rFonts w:ascii="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71" w:type="dxa"/>
            <w:vMerge w:val="continue"/>
            <w:vAlign w:val="center"/>
          </w:tcPr>
          <w:p>
            <w:pPr>
              <w:spacing w:line="440" w:lineRule="exact"/>
              <w:jc w:val="center"/>
              <w:rPr>
                <w:rFonts w:ascii="Times New Roman"/>
                <w:sz w:val="21"/>
                <w:szCs w:val="21"/>
              </w:rPr>
            </w:pPr>
          </w:p>
        </w:tc>
        <w:tc>
          <w:tcPr>
            <w:tcW w:w="1715" w:type="dxa"/>
            <w:vAlign w:val="center"/>
          </w:tcPr>
          <w:p>
            <w:pPr>
              <w:spacing w:line="440" w:lineRule="exact"/>
              <w:jc w:val="distribute"/>
              <w:rPr>
                <w:rFonts w:ascii="Times New Roman"/>
                <w:sz w:val="21"/>
                <w:szCs w:val="21"/>
              </w:rPr>
            </w:pPr>
            <w:r>
              <w:rPr>
                <w:rFonts w:hint="eastAsia" w:ascii="Times New Roman"/>
                <w:sz w:val="21"/>
                <w:szCs w:val="21"/>
              </w:rPr>
              <w:t>住</w:t>
            </w:r>
            <w:r>
              <w:rPr>
                <w:rFonts w:ascii="Times New Roman"/>
                <w:sz w:val="21"/>
                <w:szCs w:val="21"/>
              </w:rPr>
              <w:t xml:space="preserve">     </w:t>
            </w:r>
            <w:r>
              <w:rPr>
                <w:rFonts w:hint="eastAsia" w:ascii="Times New Roman"/>
                <w:sz w:val="21"/>
                <w:szCs w:val="21"/>
              </w:rPr>
              <w:t>所</w:t>
            </w:r>
          </w:p>
          <w:p>
            <w:pPr>
              <w:spacing w:line="440" w:lineRule="exact"/>
              <w:jc w:val="distribute"/>
              <w:rPr>
                <w:rFonts w:ascii="Times New Roman"/>
                <w:sz w:val="21"/>
                <w:szCs w:val="21"/>
              </w:rPr>
            </w:pPr>
            <w:r>
              <w:rPr>
                <w:rFonts w:ascii="Times New Roman"/>
                <w:sz w:val="21"/>
                <w:szCs w:val="21"/>
              </w:rPr>
              <w:t>(</w:t>
            </w:r>
            <w:r>
              <w:rPr>
                <w:rFonts w:hint="eastAsia" w:ascii="Times New Roman"/>
                <w:sz w:val="21"/>
                <w:szCs w:val="21"/>
              </w:rPr>
              <w:t>通讯地址</w:t>
            </w:r>
            <w:r>
              <w:rPr>
                <w:rFonts w:ascii="Times New Roman"/>
                <w:sz w:val="21"/>
                <w:szCs w:val="21"/>
              </w:rPr>
              <w:t>)</w:t>
            </w:r>
          </w:p>
        </w:tc>
        <w:tc>
          <w:tcPr>
            <w:tcW w:w="6861" w:type="dxa"/>
            <w:gridSpan w:val="7"/>
            <w:vAlign w:val="center"/>
          </w:tcPr>
          <w:p>
            <w:pPr>
              <w:spacing w:line="440" w:lineRule="exact"/>
              <w:jc w:val="center"/>
              <w:rPr>
                <w:rFonts w:ascii="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71" w:type="dxa"/>
            <w:vMerge w:val="continue"/>
            <w:vAlign w:val="center"/>
          </w:tcPr>
          <w:p>
            <w:pPr>
              <w:spacing w:line="440" w:lineRule="exact"/>
              <w:jc w:val="center"/>
              <w:rPr>
                <w:rFonts w:ascii="Times New Roman"/>
                <w:sz w:val="21"/>
                <w:szCs w:val="21"/>
              </w:rPr>
            </w:pPr>
          </w:p>
        </w:tc>
        <w:tc>
          <w:tcPr>
            <w:tcW w:w="1715" w:type="dxa"/>
            <w:vAlign w:val="center"/>
          </w:tcPr>
          <w:p>
            <w:pPr>
              <w:spacing w:line="440" w:lineRule="exact"/>
              <w:jc w:val="distribute"/>
              <w:rPr>
                <w:rFonts w:ascii="Times New Roman"/>
                <w:sz w:val="21"/>
                <w:szCs w:val="21"/>
              </w:rPr>
            </w:pPr>
            <w:r>
              <w:rPr>
                <w:rFonts w:hint="eastAsia" w:ascii="Times New Roman"/>
                <w:sz w:val="21"/>
                <w:szCs w:val="21"/>
              </w:rPr>
              <w:t>电</w:t>
            </w:r>
            <w:r>
              <w:rPr>
                <w:rFonts w:ascii="Times New Roman"/>
                <w:sz w:val="21"/>
                <w:szCs w:val="21"/>
              </w:rPr>
              <w:t xml:space="preserve">    </w:t>
            </w:r>
            <w:r>
              <w:rPr>
                <w:rFonts w:hint="eastAsia" w:ascii="Times New Roman"/>
                <w:sz w:val="21"/>
                <w:szCs w:val="21"/>
              </w:rPr>
              <w:t>话</w:t>
            </w:r>
          </w:p>
        </w:tc>
        <w:tc>
          <w:tcPr>
            <w:tcW w:w="2972" w:type="dxa"/>
            <w:gridSpan w:val="2"/>
            <w:vAlign w:val="center"/>
          </w:tcPr>
          <w:p>
            <w:pPr>
              <w:spacing w:line="440" w:lineRule="exact"/>
              <w:jc w:val="center"/>
              <w:rPr>
                <w:rFonts w:ascii="Times New Roman"/>
                <w:sz w:val="21"/>
                <w:szCs w:val="21"/>
              </w:rPr>
            </w:pPr>
          </w:p>
        </w:tc>
        <w:tc>
          <w:tcPr>
            <w:tcW w:w="1176" w:type="dxa"/>
            <w:gridSpan w:val="4"/>
            <w:vAlign w:val="center"/>
          </w:tcPr>
          <w:p>
            <w:pPr>
              <w:spacing w:line="440" w:lineRule="exact"/>
              <w:jc w:val="distribute"/>
              <w:rPr>
                <w:rFonts w:ascii="Times New Roman"/>
                <w:sz w:val="21"/>
                <w:szCs w:val="21"/>
              </w:rPr>
            </w:pPr>
            <w:r>
              <w:rPr>
                <w:rFonts w:hint="eastAsia" w:ascii="Times New Roman"/>
                <w:sz w:val="21"/>
                <w:szCs w:val="21"/>
              </w:rPr>
              <w:t>传真</w:t>
            </w:r>
          </w:p>
        </w:tc>
        <w:tc>
          <w:tcPr>
            <w:tcW w:w="2713" w:type="dxa"/>
            <w:vAlign w:val="center"/>
          </w:tcPr>
          <w:p>
            <w:pPr>
              <w:spacing w:line="440" w:lineRule="exact"/>
              <w:jc w:val="center"/>
              <w:rPr>
                <w:rFonts w:ascii="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71" w:type="dxa"/>
            <w:vMerge w:val="continue"/>
            <w:vAlign w:val="center"/>
          </w:tcPr>
          <w:p>
            <w:pPr>
              <w:spacing w:line="440" w:lineRule="exact"/>
              <w:jc w:val="center"/>
              <w:rPr>
                <w:rFonts w:ascii="Times New Roman"/>
                <w:sz w:val="21"/>
                <w:szCs w:val="21"/>
              </w:rPr>
            </w:pPr>
          </w:p>
        </w:tc>
        <w:tc>
          <w:tcPr>
            <w:tcW w:w="1715" w:type="dxa"/>
            <w:vAlign w:val="center"/>
          </w:tcPr>
          <w:p>
            <w:pPr>
              <w:spacing w:line="440" w:lineRule="exact"/>
              <w:jc w:val="distribute"/>
              <w:rPr>
                <w:rFonts w:ascii="Times New Roman"/>
                <w:sz w:val="21"/>
                <w:szCs w:val="21"/>
              </w:rPr>
            </w:pPr>
            <w:r>
              <w:rPr>
                <w:rFonts w:hint="eastAsia" w:ascii="Times New Roman"/>
                <w:sz w:val="21"/>
                <w:szCs w:val="21"/>
              </w:rPr>
              <w:t>开户银行</w:t>
            </w:r>
          </w:p>
        </w:tc>
        <w:tc>
          <w:tcPr>
            <w:tcW w:w="6861" w:type="dxa"/>
            <w:gridSpan w:val="7"/>
            <w:vAlign w:val="center"/>
          </w:tcPr>
          <w:p>
            <w:pPr>
              <w:spacing w:line="440" w:lineRule="exact"/>
              <w:jc w:val="center"/>
              <w:rPr>
                <w:rFonts w:ascii="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571" w:type="dxa"/>
            <w:vMerge w:val="continue"/>
            <w:tcBorders>
              <w:bottom w:val="single" w:color="auto" w:sz="12" w:space="0"/>
            </w:tcBorders>
            <w:vAlign w:val="center"/>
          </w:tcPr>
          <w:p>
            <w:pPr>
              <w:spacing w:line="440" w:lineRule="exact"/>
              <w:jc w:val="center"/>
              <w:rPr>
                <w:rFonts w:ascii="Times New Roman"/>
                <w:sz w:val="21"/>
                <w:szCs w:val="21"/>
              </w:rPr>
            </w:pPr>
          </w:p>
        </w:tc>
        <w:tc>
          <w:tcPr>
            <w:tcW w:w="1715" w:type="dxa"/>
            <w:tcBorders>
              <w:bottom w:val="single" w:color="auto" w:sz="12" w:space="0"/>
            </w:tcBorders>
            <w:vAlign w:val="center"/>
          </w:tcPr>
          <w:p>
            <w:pPr>
              <w:spacing w:line="440" w:lineRule="exact"/>
              <w:jc w:val="distribute"/>
              <w:rPr>
                <w:rFonts w:ascii="Times New Roman"/>
                <w:sz w:val="21"/>
                <w:szCs w:val="21"/>
              </w:rPr>
            </w:pPr>
            <w:r>
              <w:rPr>
                <w:rFonts w:hint="eastAsia" w:ascii="Times New Roman"/>
                <w:sz w:val="21"/>
                <w:szCs w:val="21"/>
              </w:rPr>
              <w:t>帐</w:t>
            </w:r>
            <w:r>
              <w:rPr>
                <w:rFonts w:ascii="Times New Roman"/>
                <w:sz w:val="21"/>
                <w:szCs w:val="21"/>
              </w:rPr>
              <w:t xml:space="preserve">    </w:t>
            </w:r>
            <w:r>
              <w:rPr>
                <w:rFonts w:hint="eastAsia" w:ascii="Times New Roman"/>
                <w:sz w:val="21"/>
                <w:szCs w:val="21"/>
              </w:rPr>
              <w:t>号</w:t>
            </w:r>
          </w:p>
        </w:tc>
        <w:tc>
          <w:tcPr>
            <w:tcW w:w="2972" w:type="dxa"/>
            <w:gridSpan w:val="2"/>
            <w:tcBorders>
              <w:bottom w:val="single" w:color="auto" w:sz="12" w:space="0"/>
            </w:tcBorders>
            <w:vAlign w:val="center"/>
          </w:tcPr>
          <w:p>
            <w:pPr>
              <w:spacing w:line="440" w:lineRule="exact"/>
              <w:jc w:val="center"/>
              <w:rPr>
                <w:rFonts w:ascii="Times New Roman"/>
                <w:sz w:val="21"/>
                <w:szCs w:val="21"/>
              </w:rPr>
            </w:pPr>
          </w:p>
        </w:tc>
        <w:tc>
          <w:tcPr>
            <w:tcW w:w="1176" w:type="dxa"/>
            <w:gridSpan w:val="4"/>
            <w:tcBorders>
              <w:bottom w:val="single" w:color="auto" w:sz="12" w:space="0"/>
            </w:tcBorders>
            <w:vAlign w:val="center"/>
          </w:tcPr>
          <w:p>
            <w:pPr>
              <w:spacing w:line="440" w:lineRule="exact"/>
              <w:jc w:val="center"/>
              <w:rPr>
                <w:rFonts w:ascii="Times New Roman"/>
                <w:sz w:val="21"/>
                <w:szCs w:val="21"/>
              </w:rPr>
            </w:pPr>
            <w:r>
              <w:rPr>
                <w:rFonts w:hint="eastAsia" w:ascii="Times New Roman"/>
                <w:sz w:val="21"/>
                <w:szCs w:val="21"/>
              </w:rPr>
              <w:t>邮政编码</w:t>
            </w:r>
          </w:p>
        </w:tc>
        <w:tc>
          <w:tcPr>
            <w:tcW w:w="2713" w:type="dxa"/>
            <w:tcBorders>
              <w:bottom w:val="single" w:color="auto" w:sz="12" w:space="0"/>
            </w:tcBorders>
            <w:vAlign w:val="center"/>
          </w:tcPr>
          <w:p>
            <w:pPr>
              <w:spacing w:line="440" w:lineRule="exact"/>
              <w:jc w:val="center"/>
              <w:rPr>
                <w:rFonts w:ascii="Times New Roman"/>
                <w:sz w:val="21"/>
                <w:szCs w:val="21"/>
              </w:rPr>
            </w:pPr>
          </w:p>
        </w:tc>
      </w:tr>
    </w:tbl>
    <w:p>
      <w:pPr>
        <w:pStyle w:val="2"/>
        <w:spacing w:before="120" w:after="120" w:line="400" w:lineRule="exact"/>
        <w:rPr>
          <w:rFonts w:ascii="Times New Roman"/>
        </w:rPr>
      </w:pPr>
      <w:r>
        <w:rPr>
          <w:rFonts w:hint="eastAsia" w:ascii="Times New Roman"/>
          <w:b/>
          <w:bCs/>
          <w:sz w:val="32"/>
        </w:rPr>
        <w:t>第五章</w:t>
      </w:r>
      <w:r>
        <w:rPr>
          <w:rFonts w:ascii="Times New Roman"/>
          <w:b/>
          <w:bCs/>
          <w:sz w:val="32"/>
        </w:rPr>
        <w:t xml:space="preserve"> </w:t>
      </w:r>
      <w:r>
        <w:rPr>
          <w:rFonts w:hint="eastAsia" w:ascii="Times New Roman"/>
          <w:b/>
          <w:bCs/>
          <w:sz w:val="32"/>
        </w:rPr>
        <w:t>投标文件格式</w:t>
      </w:r>
    </w:p>
    <w:p>
      <w:pPr>
        <w:rPr>
          <w:rFonts w:ascii="Times New Roman"/>
        </w:rPr>
      </w:pPr>
    </w:p>
    <w:p>
      <w:pPr>
        <w:jc w:val="center"/>
        <w:rPr>
          <w:rFonts w:ascii="Times New Roman" w:eastAsia="黑体"/>
          <w:spacing w:val="-10"/>
          <w:sz w:val="36"/>
          <w:szCs w:val="36"/>
        </w:rPr>
      </w:pPr>
      <w:r>
        <w:rPr>
          <w:rFonts w:ascii="Times New Roman" w:eastAsia="黑体"/>
          <w:spacing w:val="-10"/>
          <w:sz w:val="36"/>
          <w:szCs w:val="36"/>
        </w:rPr>
        <w:t>77</w:t>
      </w:r>
      <w:r>
        <w:rPr>
          <w:rFonts w:hint="eastAsia" w:ascii="Times New Roman" w:eastAsia="黑体"/>
          <w:spacing w:val="-10"/>
          <w:sz w:val="36"/>
          <w:szCs w:val="36"/>
        </w:rPr>
        <w:t>省道延伸线龙湾至洞头疏港公路工程（海域）</w:t>
      </w:r>
    </w:p>
    <w:p>
      <w:pPr>
        <w:jc w:val="center"/>
        <w:rPr>
          <w:rFonts w:ascii="Times New Roman" w:eastAsia="创艺简标宋"/>
          <w:sz w:val="36"/>
          <w:szCs w:val="36"/>
        </w:rPr>
      </w:pPr>
      <w:r>
        <w:rPr>
          <w:rFonts w:hint="eastAsia" w:ascii="Times New Roman" w:eastAsia="创艺简标宋"/>
          <w:sz w:val="36"/>
          <w:szCs w:val="36"/>
        </w:rPr>
        <w:t>环境监理与突发环境事件应急预案</w:t>
      </w:r>
    </w:p>
    <w:p>
      <w:pPr>
        <w:spacing w:line="360" w:lineRule="auto"/>
        <w:ind w:firstLine="680" w:firstLineChars="200"/>
        <w:rPr>
          <w:rFonts w:ascii="Times New Roman"/>
        </w:rPr>
      </w:pPr>
    </w:p>
    <w:p>
      <w:pPr>
        <w:spacing w:line="360" w:lineRule="auto"/>
        <w:ind w:firstLine="680" w:firstLineChars="200"/>
        <w:rPr>
          <w:rFonts w:ascii="Times New Roman"/>
        </w:rPr>
      </w:pPr>
    </w:p>
    <w:p>
      <w:pPr>
        <w:spacing w:line="360" w:lineRule="auto"/>
        <w:jc w:val="center"/>
        <w:rPr>
          <w:rFonts w:ascii="Times New Roman"/>
          <w:sz w:val="52"/>
        </w:rPr>
      </w:pPr>
    </w:p>
    <w:p>
      <w:pPr>
        <w:spacing w:line="360" w:lineRule="auto"/>
        <w:jc w:val="center"/>
        <w:rPr>
          <w:rFonts w:ascii="Times New Roman"/>
          <w:sz w:val="52"/>
        </w:rPr>
      </w:pPr>
    </w:p>
    <w:p>
      <w:pPr>
        <w:spacing w:line="360" w:lineRule="auto"/>
        <w:jc w:val="center"/>
        <w:rPr>
          <w:rFonts w:ascii="Times New Roman"/>
          <w:sz w:val="72"/>
        </w:rPr>
      </w:pPr>
      <w:r>
        <w:rPr>
          <w:rFonts w:hint="eastAsia" w:ascii="Times New Roman"/>
          <w:sz w:val="72"/>
        </w:rPr>
        <w:t>投</w:t>
      </w:r>
      <w:r>
        <w:rPr>
          <w:rFonts w:ascii="Times New Roman"/>
          <w:sz w:val="72"/>
        </w:rPr>
        <w:t xml:space="preserve"> </w:t>
      </w:r>
      <w:r>
        <w:rPr>
          <w:rFonts w:hint="eastAsia" w:ascii="Times New Roman"/>
          <w:sz w:val="72"/>
        </w:rPr>
        <w:t>标</w:t>
      </w:r>
      <w:r>
        <w:rPr>
          <w:rFonts w:ascii="Times New Roman"/>
          <w:sz w:val="72"/>
        </w:rPr>
        <w:t xml:space="preserve"> </w:t>
      </w:r>
      <w:r>
        <w:rPr>
          <w:rFonts w:hint="eastAsia" w:ascii="Times New Roman"/>
          <w:sz w:val="72"/>
        </w:rPr>
        <w:t>文</w:t>
      </w:r>
      <w:r>
        <w:rPr>
          <w:rFonts w:ascii="Times New Roman"/>
          <w:sz w:val="72"/>
        </w:rPr>
        <w:t xml:space="preserve"> </w:t>
      </w:r>
      <w:r>
        <w:rPr>
          <w:rFonts w:hint="eastAsia" w:ascii="Times New Roman"/>
          <w:sz w:val="72"/>
        </w:rPr>
        <w:t>件</w:t>
      </w:r>
    </w:p>
    <w:p>
      <w:pPr>
        <w:spacing w:line="360" w:lineRule="auto"/>
        <w:rPr>
          <w:rFonts w:ascii="Times New Roman"/>
          <w:sz w:val="32"/>
        </w:rPr>
      </w:pPr>
    </w:p>
    <w:p>
      <w:pPr>
        <w:spacing w:line="360" w:lineRule="auto"/>
        <w:rPr>
          <w:rFonts w:ascii="Times New Roman"/>
          <w:sz w:val="32"/>
        </w:rPr>
      </w:pPr>
    </w:p>
    <w:p>
      <w:pPr>
        <w:spacing w:line="360" w:lineRule="auto"/>
        <w:rPr>
          <w:rFonts w:ascii="Times New Roman"/>
          <w:sz w:val="32"/>
        </w:rPr>
      </w:pPr>
    </w:p>
    <w:p>
      <w:pPr>
        <w:spacing w:line="360" w:lineRule="auto"/>
        <w:rPr>
          <w:rFonts w:ascii="Times New Roman"/>
          <w:sz w:val="32"/>
        </w:rPr>
      </w:pPr>
    </w:p>
    <w:p>
      <w:pPr>
        <w:spacing w:line="360" w:lineRule="auto"/>
        <w:rPr>
          <w:rFonts w:ascii="Times New Roman"/>
          <w:sz w:val="32"/>
        </w:rPr>
      </w:pPr>
    </w:p>
    <w:p>
      <w:pPr>
        <w:spacing w:line="360" w:lineRule="auto"/>
        <w:rPr>
          <w:rFonts w:ascii="Times New Roman"/>
          <w:sz w:val="32"/>
        </w:rPr>
      </w:pPr>
    </w:p>
    <w:p>
      <w:pPr>
        <w:spacing w:line="360" w:lineRule="auto"/>
        <w:rPr>
          <w:rFonts w:ascii="Times New Roman"/>
          <w:sz w:val="32"/>
        </w:rPr>
      </w:pPr>
    </w:p>
    <w:p>
      <w:pPr>
        <w:spacing w:line="360" w:lineRule="auto"/>
        <w:jc w:val="center"/>
        <w:rPr>
          <w:rFonts w:ascii="Times New Roman"/>
          <w:sz w:val="32"/>
        </w:rPr>
      </w:pPr>
      <w:r>
        <w:rPr>
          <w:rFonts w:hint="eastAsia" w:ascii="Times New Roman"/>
          <w:sz w:val="32"/>
        </w:rPr>
        <w:t>投标人：</w:t>
      </w:r>
      <w:r>
        <w:rPr>
          <w:rFonts w:ascii="Times New Roman"/>
          <w:sz w:val="32"/>
          <w:u w:val="single"/>
        </w:rPr>
        <w:t xml:space="preserve">             </w:t>
      </w:r>
      <w:r>
        <w:rPr>
          <w:rFonts w:hint="eastAsia" w:ascii="Times New Roman"/>
          <w:sz w:val="32"/>
        </w:rPr>
        <w:t>（盖单位章）</w:t>
      </w:r>
    </w:p>
    <w:p>
      <w:pPr>
        <w:spacing w:line="400" w:lineRule="exact"/>
        <w:jc w:val="center"/>
        <w:rPr>
          <w:rFonts w:ascii="Times New Roman"/>
          <w:sz w:val="32"/>
          <w:u w:val="single"/>
        </w:rPr>
      </w:pPr>
    </w:p>
    <w:p>
      <w:pPr>
        <w:spacing w:line="400" w:lineRule="exact"/>
        <w:jc w:val="center"/>
        <w:rPr>
          <w:rFonts w:ascii="Times New Roman"/>
          <w:sz w:val="32"/>
        </w:rPr>
      </w:pPr>
      <w:r>
        <w:rPr>
          <w:rFonts w:ascii="Times New Roman"/>
          <w:sz w:val="32"/>
          <w:u w:val="single"/>
        </w:rPr>
        <w:t xml:space="preserve">        </w:t>
      </w:r>
      <w:r>
        <w:rPr>
          <w:rFonts w:hint="eastAsia" w:ascii="Times New Roman"/>
          <w:sz w:val="32"/>
        </w:rPr>
        <w:t>年</w:t>
      </w:r>
      <w:r>
        <w:rPr>
          <w:rFonts w:ascii="Times New Roman"/>
          <w:sz w:val="32"/>
          <w:u w:val="single"/>
        </w:rPr>
        <w:t xml:space="preserve">      </w:t>
      </w:r>
      <w:r>
        <w:rPr>
          <w:rFonts w:hint="eastAsia" w:ascii="Times New Roman"/>
          <w:sz w:val="32"/>
        </w:rPr>
        <w:t>月</w:t>
      </w:r>
      <w:r>
        <w:rPr>
          <w:rFonts w:ascii="Times New Roman"/>
          <w:sz w:val="32"/>
          <w:u w:val="single"/>
        </w:rPr>
        <w:t xml:space="preserve">    </w:t>
      </w:r>
      <w:r>
        <w:rPr>
          <w:rFonts w:hint="eastAsia" w:ascii="Times New Roman"/>
          <w:sz w:val="32"/>
        </w:rPr>
        <w:t>日</w:t>
      </w:r>
    </w:p>
    <w:p>
      <w:pPr>
        <w:spacing w:line="420" w:lineRule="exact"/>
        <w:rPr>
          <w:rFonts w:ascii="Times New Roman"/>
        </w:rPr>
      </w:pPr>
    </w:p>
    <w:p>
      <w:pPr>
        <w:spacing w:line="420" w:lineRule="exact"/>
        <w:rPr>
          <w:rFonts w:ascii="Times New Roman"/>
        </w:rPr>
      </w:pPr>
    </w:p>
    <w:p>
      <w:pPr>
        <w:spacing w:line="420" w:lineRule="exact"/>
        <w:rPr>
          <w:rFonts w:ascii="Times New Roman"/>
        </w:rPr>
      </w:pPr>
    </w:p>
    <w:p>
      <w:pPr>
        <w:spacing w:line="420" w:lineRule="exact"/>
        <w:rPr>
          <w:rFonts w:ascii="Times New Roman"/>
        </w:rPr>
      </w:pPr>
    </w:p>
    <w:p>
      <w:pPr>
        <w:spacing w:line="420" w:lineRule="exact"/>
        <w:rPr>
          <w:rFonts w:ascii="Times New Roman"/>
        </w:rPr>
      </w:pPr>
    </w:p>
    <w:p>
      <w:pPr>
        <w:adjustRightInd w:val="0"/>
        <w:snapToGrid w:val="0"/>
        <w:spacing w:line="360" w:lineRule="auto"/>
        <w:ind w:right="-299" w:rightChars="-88"/>
        <w:jc w:val="center"/>
        <w:rPr>
          <w:rFonts w:ascii="Times New Roman" w:eastAsia="黑体"/>
          <w:b/>
          <w:sz w:val="30"/>
          <w:szCs w:val="30"/>
        </w:rPr>
      </w:pPr>
      <w:r>
        <w:rPr>
          <w:rFonts w:hint="eastAsia" w:ascii="Times New Roman" w:eastAsia="黑体"/>
          <w:b/>
          <w:sz w:val="30"/>
          <w:szCs w:val="30"/>
        </w:rPr>
        <w:t>目</w:t>
      </w:r>
      <w:r>
        <w:rPr>
          <w:rFonts w:ascii="Times New Roman" w:eastAsia="黑体"/>
          <w:b/>
          <w:sz w:val="30"/>
          <w:szCs w:val="30"/>
        </w:rPr>
        <w:t xml:space="preserve">   </w:t>
      </w:r>
      <w:r>
        <w:rPr>
          <w:rFonts w:hint="eastAsia" w:ascii="Times New Roman" w:eastAsia="黑体"/>
          <w:b/>
          <w:sz w:val="30"/>
          <w:szCs w:val="30"/>
        </w:rPr>
        <w:t>录</w:t>
      </w:r>
    </w:p>
    <w:p>
      <w:pPr>
        <w:adjustRightInd w:val="0"/>
        <w:snapToGrid w:val="0"/>
        <w:spacing w:line="360" w:lineRule="auto"/>
        <w:ind w:right="-299" w:rightChars="-88"/>
        <w:rPr>
          <w:rFonts w:ascii="Times New Roman" w:eastAsia="仿宋_GB2312"/>
          <w:b/>
          <w:sz w:val="28"/>
          <w:szCs w:val="28"/>
        </w:rPr>
      </w:pPr>
    </w:p>
    <w:p>
      <w:pPr>
        <w:adjustRightInd w:val="0"/>
        <w:snapToGrid w:val="0"/>
        <w:spacing w:line="360" w:lineRule="auto"/>
        <w:ind w:right="-299" w:rightChars="-88"/>
        <w:rPr>
          <w:rFonts w:ascii="Times New Roman" w:eastAsia="仿宋_GB2312"/>
          <w:b/>
          <w:sz w:val="28"/>
          <w:szCs w:val="28"/>
        </w:rPr>
      </w:pPr>
    </w:p>
    <w:p>
      <w:pPr>
        <w:adjustRightInd w:val="0"/>
        <w:snapToGrid w:val="0"/>
        <w:spacing w:line="360" w:lineRule="auto"/>
        <w:ind w:right="-299" w:rightChars="-88"/>
        <w:rPr>
          <w:rFonts w:ascii="Times New Roman"/>
          <w:b/>
          <w:sz w:val="28"/>
          <w:szCs w:val="28"/>
        </w:rPr>
      </w:pPr>
      <w:r>
        <w:rPr>
          <w:rFonts w:hint="eastAsia" w:ascii="Times New Roman"/>
          <w:b/>
          <w:sz w:val="28"/>
          <w:szCs w:val="28"/>
        </w:rPr>
        <w:t>一、商务、资信标部分：</w:t>
      </w:r>
    </w:p>
    <w:p>
      <w:pPr>
        <w:adjustRightInd w:val="0"/>
        <w:snapToGrid w:val="0"/>
        <w:spacing w:line="360" w:lineRule="auto"/>
        <w:ind w:right="-299" w:rightChars="-88" w:firstLine="468"/>
        <w:rPr>
          <w:rFonts w:ascii="Times New Roman"/>
          <w:sz w:val="28"/>
          <w:szCs w:val="28"/>
        </w:rPr>
      </w:pPr>
      <w:r>
        <w:rPr>
          <w:rFonts w:hint="eastAsia" w:ascii="Times New Roman"/>
          <w:sz w:val="28"/>
          <w:szCs w:val="28"/>
        </w:rPr>
        <w:t>（</w:t>
      </w:r>
      <w:r>
        <w:rPr>
          <w:rFonts w:ascii="Times New Roman"/>
          <w:sz w:val="28"/>
          <w:szCs w:val="28"/>
        </w:rPr>
        <w:t>l</w:t>
      </w:r>
      <w:r>
        <w:rPr>
          <w:rFonts w:hint="eastAsia" w:ascii="Times New Roman"/>
          <w:sz w:val="28"/>
          <w:szCs w:val="28"/>
        </w:rPr>
        <w:t>）投标函；</w:t>
      </w:r>
    </w:p>
    <w:p>
      <w:pPr>
        <w:adjustRightInd w:val="0"/>
        <w:snapToGrid w:val="0"/>
        <w:spacing w:line="360" w:lineRule="auto"/>
        <w:ind w:right="-299" w:rightChars="-88" w:firstLine="468"/>
        <w:rPr>
          <w:rFonts w:ascii="Times New Roman"/>
          <w:sz w:val="28"/>
          <w:szCs w:val="28"/>
        </w:rPr>
      </w:pPr>
      <w:r>
        <w:rPr>
          <w:rFonts w:hint="eastAsia" w:ascii="Times New Roman"/>
          <w:sz w:val="28"/>
          <w:szCs w:val="28"/>
        </w:rPr>
        <w:t>（</w:t>
      </w:r>
      <w:r>
        <w:rPr>
          <w:rFonts w:ascii="Times New Roman"/>
          <w:sz w:val="28"/>
          <w:szCs w:val="28"/>
        </w:rPr>
        <w:t>2</w:t>
      </w:r>
      <w:r>
        <w:rPr>
          <w:rFonts w:hint="eastAsia" w:ascii="Times New Roman"/>
          <w:sz w:val="28"/>
          <w:szCs w:val="28"/>
        </w:rPr>
        <w:t>）法人身份证明；</w:t>
      </w:r>
    </w:p>
    <w:p>
      <w:pPr>
        <w:adjustRightInd w:val="0"/>
        <w:snapToGrid w:val="0"/>
        <w:spacing w:line="360" w:lineRule="auto"/>
        <w:ind w:right="-299" w:rightChars="-88"/>
        <w:rPr>
          <w:rFonts w:ascii="Times New Roman"/>
          <w:sz w:val="28"/>
          <w:szCs w:val="28"/>
        </w:rPr>
      </w:pPr>
      <w:r>
        <w:rPr>
          <w:rFonts w:ascii="Times New Roman"/>
          <w:sz w:val="28"/>
          <w:szCs w:val="28"/>
        </w:rPr>
        <w:t xml:space="preserve">   </w:t>
      </w:r>
      <w:r>
        <w:rPr>
          <w:rFonts w:hint="eastAsia" w:ascii="Times New Roman"/>
          <w:sz w:val="28"/>
          <w:szCs w:val="28"/>
        </w:rPr>
        <w:t>（</w:t>
      </w:r>
      <w:r>
        <w:rPr>
          <w:rFonts w:ascii="Times New Roman"/>
          <w:sz w:val="28"/>
          <w:szCs w:val="28"/>
        </w:rPr>
        <w:t>3</w:t>
      </w:r>
      <w:r>
        <w:rPr>
          <w:rFonts w:hint="eastAsia" w:ascii="Times New Roman"/>
          <w:sz w:val="28"/>
          <w:szCs w:val="28"/>
        </w:rPr>
        <w:t>）授权委托书；</w:t>
      </w:r>
      <w:r>
        <w:rPr>
          <w:rFonts w:ascii="Times New Roman"/>
          <w:sz w:val="28"/>
          <w:szCs w:val="28"/>
        </w:rPr>
        <w:t xml:space="preserve"> </w:t>
      </w:r>
    </w:p>
    <w:p>
      <w:pPr>
        <w:adjustRightInd w:val="0"/>
        <w:snapToGrid w:val="0"/>
        <w:spacing w:line="360" w:lineRule="auto"/>
        <w:ind w:right="-299" w:rightChars="-88"/>
        <w:rPr>
          <w:rFonts w:ascii="Times New Roman"/>
          <w:sz w:val="28"/>
          <w:szCs w:val="28"/>
        </w:rPr>
      </w:pPr>
      <w:r>
        <w:rPr>
          <w:rFonts w:ascii="Times New Roman"/>
          <w:sz w:val="28"/>
          <w:szCs w:val="28"/>
        </w:rPr>
        <w:t xml:space="preserve">   </w:t>
      </w:r>
      <w:r>
        <w:rPr>
          <w:rFonts w:hint="eastAsia" w:ascii="Times New Roman"/>
          <w:sz w:val="28"/>
          <w:szCs w:val="28"/>
        </w:rPr>
        <w:t>（</w:t>
      </w:r>
      <w:r>
        <w:rPr>
          <w:rFonts w:ascii="Times New Roman"/>
          <w:sz w:val="28"/>
          <w:szCs w:val="28"/>
        </w:rPr>
        <w:t>4</w:t>
      </w:r>
      <w:r>
        <w:rPr>
          <w:rFonts w:hint="eastAsia" w:ascii="Times New Roman"/>
          <w:sz w:val="28"/>
          <w:szCs w:val="28"/>
        </w:rPr>
        <w:t>）投标人基本情况表；</w:t>
      </w:r>
    </w:p>
    <w:p>
      <w:pPr>
        <w:adjustRightInd w:val="0"/>
        <w:snapToGrid w:val="0"/>
        <w:spacing w:line="360" w:lineRule="auto"/>
        <w:ind w:right="-299" w:rightChars="-88"/>
        <w:rPr>
          <w:rFonts w:ascii="Times New Roman"/>
          <w:sz w:val="28"/>
          <w:szCs w:val="28"/>
        </w:rPr>
      </w:pPr>
      <w:r>
        <w:rPr>
          <w:rFonts w:ascii="Times New Roman"/>
          <w:sz w:val="28"/>
          <w:szCs w:val="28"/>
        </w:rPr>
        <w:t xml:space="preserve">   </w:t>
      </w:r>
      <w:r>
        <w:rPr>
          <w:rFonts w:hint="eastAsia" w:ascii="Times New Roman"/>
          <w:sz w:val="28"/>
          <w:szCs w:val="28"/>
        </w:rPr>
        <w:t>（</w:t>
      </w:r>
      <w:r>
        <w:rPr>
          <w:rFonts w:ascii="Times New Roman"/>
          <w:sz w:val="28"/>
          <w:szCs w:val="28"/>
        </w:rPr>
        <w:t>5</w:t>
      </w:r>
      <w:r>
        <w:rPr>
          <w:rFonts w:hint="eastAsia" w:ascii="Times New Roman"/>
          <w:sz w:val="28"/>
          <w:szCs w:val="28"/>
        </w:rPr>
        <w:t>）拟委任项目负责人资历表；</w:t>
      </w:r>
    </w:p>
    <w:p>
      <w:pPr>
        <w:adjustRightInd w:val="0"/>
        <w:snapToGrid w:val="0"/>
        <w:spacing w:line="360" w:lineRule="auto"/>
        <w:ind w:right="-299" w:rightChars="-88"/>
        <w:rPr>
          <w:rFonts w:ascii="Times New Roman"/>
          <w:sz w:val="28"/>
          <w:szCs w:val="28"/>
        </w:rPr>
      </w:pPr>
      <w:r>
        <w:rPr>
          <w:rFonts w:ascii="Times New Roman"/>
          <w:sz w:val="28"/>
          <w:szCs w:val="28"/>
        </w:rPr>
        <w:t xml:space="preserve">   </w:t>
      </w:r>
      <w:r>
        <w:rPr>
          <w:rFonts w:hint="eastAsia" w:ascii="Times New Roman"/>
          <w:sz w:val="28"/>
          <w:szCs w:val="28"/>
        </w:rPr>
        <w:t>（</w:t>
      </w:r>
      <w:r>
        <w:rPr>
          <w:rFonts w:ascii="Times New Roman"/>
          <w:sz w:val="28"/>
          <w:szCs w:val="28"/>
        </w:rPr>
        <w:t>6</w:t>
      </w:r>
      <w:r>
        <w:rPr>
          <w:rFonts w:hint="eastAsia" w:ascii="Times New Roman"/>
          <w:sz w:val="28"/>
          <w:szCs w:val="28"/>
        </w:rPr>
        <w:t>）投标单位业绩证明。</w:t>
      </w:r>
    </w:p>
    <w:p>
      <w:pPr>
        <w:adjustRightInd w:val="0"/>
        <w:snapToGrid w:val="0"/>
        <w:spacing w:line="360" w:lineRule="auto"/>
        <w:ind w:right="-299" w:rightChars="-88"/>
        <w:rPr>
          <w:rFonts w:ascii="Times New Roman"/>
          <w:b/>
          <w:sz w:val="28"/>
          <w:szCs w:val="28"/>
        </w:rPr>
      </w:pPr>
      <w:r>
        <w:rPr>
          <w:rFonts w:hint="eastAsia" w:ascii="Times New Roman"/>
          <w:b/>
          <w:sz w:val="28"/>
          <w:szCs w:val="28"/>
        </w:rPr>
        <w:t>二、技术标部分：</w:t>
      </w:r>
    </w:p>
    <w:p>
      <w:pPr>
        <w:adjustRightInd w:val="0"/>
        <w:snapToGrid w:val="0"/>
        <w:spacing w:line="360" w:lineRule="auto"/>
        <w:ind w:right="-299" w:rightChars="-88"/>
        <w:rPr>
          <w:rFonts w:ascii="Times New Roman"/>
          <w:sz w:val="28"/>
          <w:szCs w:val="28"/>
        </w:rPr>
      </w:pPr>
      <w:r>
        <w:rPr>
          <w:rFonts w:ascii="Times New Roman"/>
          <w:sz w:val="28"/>
          <w:szCs w:val="28"/>
        </w:rPr>
        <w:t xml:space="preserve">   </w:t>
      </w:r>
      <w:r>
        <w:rPr>
          <w:rFonts w:hint="eastAsia" w:ascii="Times New Roman"/>
          <w:sz w:val="28"/>
          <w:szCs w:val="28"/>
        </w:rPr>
        <w:t>（</w:t>
      </w:r>
      <w:r>
        <w:rPr>
          <w:rFonts w:ascii="Times New Roman"/>
          <w:sz w:val="28"/>
          <w:szCs w:val="28"/>
        </w:rPr>
        <w:t>1</w:t>
      </w:r>
      <w:r>
        <w:rPr>
          <w:rFonts w:hint="eastAsia" w:ascii="Times New Roman"/>
          <w:sz w:val="28"/>
          <w:szCs w:val="28"/>
        </w:rPr>
        <w:t>）环境监理工作方案；</w:t>
      </w:r>
    </w:p>
    <w:p>
      <w:pPr>
        <w:adjustRightInd w:val="0"/>
        <w:snapToGrid w:val="0"/>
        <w:spacing w:line="360" w:lineRule="auto"/>
        <w:ind w:right="-299" w:rightChars="-88"/>
        <w:rPr>
          <w:rFonts w:ascii="Times New Roman"/>
          <w:sz w:val="28"/>
          <w:szCs w:val="28"/>
        </w:rPr>
      </w:pPr>
      <w:r>
        <w:rPr>
          <w:rFonts w:ascii="Times New Roman"/>
          <w:sz w:val="28"/>
          <w:szCs w:val="28"/>
        </w:rPr>
        <w:t xml:space="preserve">   </w:t>
      </w:r>
      <w:r>
        <w:rPr>
          <w:rFonts w:hint="eastAsia" w:ascii="Times New Roman"/>
          <w:sz w:val="28"/>
          <w:szCs w:val="28"/>
        </w:rPr>
        <w:t>（</w:t>
      </w:r>
      <w:r>
        <w:rPr>
          <w:rFonts w:ascii="Times New Roman"/>
          <w:sz w:val="28"/>
          <w:szCs w:val="28"/>
        </w:rPr>
        <w:t>2</w:t>
      </w:r>
      <w:r>
        <w:rPr>
          <w:rFonts w:hint="eastAsia" w:ascii="Times New Roman"/>
          <w:sz w:val="28"/>
          <w:szCs w:val="28"/>
        </w:rPr>
        <w:t>）环境监理工作内容；</w:t>
      </w:r>
    </w:p>
    <w:p>
      <w:pPr>
        <w:adjustRightInd w:val="0"/>
        <w:snapToGrid w:val="0"/>
        <w:spacing w:line="360" w:lineRule="auto"/>
        <w:ind w:right="-299" w:rightChars="-88"/>
        <w:rPr>
          <w:rFonts w:ascii="Times New Roman"/>
          <w:sz w:val="28"/>
          <w:szCs w:val="28"/>
        </w:rPr>
      </w:pPr>
      <w:r>
        <w:rPr>
          <w:rFonts w:ascii="Times New Roman"/>
          <w:sz w:val="28"/>
          <w:szCs w:val="28"/>
        </w:rPr>
        <w:t xml:space="preserve">   </w:t>
      </w:r>
      <w:r>
        <w:rPr>
          <w:rFonts w:hint="eastAsia" w:ascii="Times New Roman"/>
          <w:sz w:val="28"/>
          <w:szCs w:val="28"/>
        </w:rPr>
        <w:t>（</w:t>
      </w:r>
      <w:r>
        <w:rPr>
          <w:rFonts w:ascii="Times New Roman"/>
          <w:sz w:val="28"/>
          <w:szCs w:val="28"/>
        </w:rPr>
        <w:t>3</w:t>
      </w:r>
      <w:r>
        <w:rPr>
          <w:rFonts w:hint="eastAsia" w:ascii="Times New Roman"/>
          <w:sz w:val="28"/>
          <w:szCs w:val="28"/>
        </w:rPr>
        <w:t>）环境监理报告质量保证措施。</w:t>
      </w:r>
    </w:p>
    <w:p>
      <w:pPr>
        <w:adjustRightInd w:val="0"/>
        <w:snapToGrid w:val="0"/>
        <w:spacing w:line="360" w:lineRule="auto"/>
        <w:ind w:right="-299" w:rightChars="-88" w:firstLine="576"/>
        <w:rPr>
          <w:rFonts w:ascii="Times New Roman" w:eastAsia="仿宋_GB2312"/>
          <w:sz w:val="28"/>
          <w:szCs w:val="28"/>
        </w:rPr>
      </w:pPr>
    </w:p>
    <w:p>
      <w:pPr>
        <w:spacing w:line="420" w:lineRule="exact"/>
        <w:rPr>
          <w:rFonts w:ascii="Times New Roman"/>
          <w:bCs/>
          <w:sz w:val="28"/>
          <w:szCs w:val="28"/>
        </w:rPr>
      </w:pPr>
    </w:p>
    <w:p>
      <w:pPr>
        <w:spacing w:line="420" w:lineRule="exact"/>
        <w:rPr>
          <w:rFonts w:ascii="Times New Roman"/>
          <w:bCs/>
          <w:sz w:val="28"/>
          <w:szCs w:val="28"/>
        </w:rPr>
      </w:pPr>
    </w:p>
    <w:p>
      <w:pPr>
        <w:spacing w:line="420" w:lineRule="exact"/>
        <w:rPr>
          <w:rFonts w:ascii="Times New Roman"/>
          <w:bCs/>
          <w:sz w:val="28"/>
          <w:szCs w:val="28"/>
        </w:rPr>
      </w:pPr>
    </w:p>
    <w:p>
      <w:pPr>
        <w:spacing w:line="420" w:lineRule="exact"/>
        <w:rPr>
          <w:rFonts w:ascii="Times New Roman"/>
          <w:bCs/>
          <w:sz w:val="28"/>
          <w:szCs w:val="28"/>
        </w:rPr>
      </w:pPr>
    </w:p>
    <w:p>
      <w:pPr>
        <w:spacing w:line="420" w:lineRule="exact"/>
        <w:rPr>
          <w:rFonts w:ascii="Times New Roman"/>
          <w:bCs/>
          <w:sz w:val="28"/>
          <w:szCs w:val="28"/>
        </w:rPr>
      </w:pPr>
    </w:p>
    <w:p>
      <w:pPr>
        <w:spacing w:line="420" w:lineRule="exact"/>
        <w:rPr>
          <w:rFonts w:ascii="Times New Roman"/>
          <w:bCs/>
          <w:sz w:val="28"/>
          <w:szCs w:val="28"/>
        </w:rPr>
      </w:pPr>
    </w:p>
    <w:p>
      <w:pPr>
        <w:spacing w:line="420" w:lineRule="exact"/>
        <w:rPr>
          <w:rFonts w:ascii="Times New Roman"/>
          <w:bCs/>
          <w:sz w:val="28"/>
          <w:szCs w:val="28"/>
        </w:rPr>
      </w:pPr>
    </w:p>
    <w:p>
      <w:pPr>
        <w:spacing w:line="420" w:lineRule="exact"/>
        <w:rPr>
          <w:rFonts w:ascii="Times New Roman"/>
          <w:bCs/>
          <w:sz w:val="28"/>
          <w:szCs w:val="28"/>
        </w:rPr>
      </w:pPr>
    </w:p>
    <w:p>
      <w:pPr>
        <w:spacing w:line="420" w:lineRule="exact"/>
        <w:rPr>
          <w:rFonts w:ascii="Times New Roman"/>
          <w:bCs/>
          <w:sz w:val="28"/>
          <w:szCs w:val="28"/>
        </w:rPr>
      </w:pPr>
    </w:p>
    <w:p>
      <w:pPr>
        <w:spacing w:line="420" w:lineRule="exact"/>
        <w:rPr>
          <w:rFonts w:ascii="Times New Roman"/>
          <w:bCs/>
          <w:sz w:val="28"/>
          <w:szCs w:val="28"/>
        </w:rPr>
      </w:pPr>
    </w:p>
    <w:p>
      <w:pPr>
        <w:spacing w:line="420" w:lineRule="exact"/>
        <w:rPr>
          <w:rFonts w:ascii="Times New Roman"/>
          <w:bCs/>
          <w:sz w:val="28"/>
          <w:szCs w:val="28"/>
        </w:rPr>
      </w:pPr>
    </w:p>
    <w:p>
      <w:pPr>
        <w:spacing w:line="420" w:lineRule="exact"/>
        <w:rPr>
          <w:rFonts w:ascii="Times New Roman"/>
          <w:bCs/>
          <w:sz w:val="28"/>
          <w:szCs w:val="28"/>
        </w:rPr>
      </w:pPr>
    </w:p>
    <w:p>
      <w:pPr>
        <w:pStyle w:val="2"/>
        <w:spacing w:before="120" w:after="120" w:line="400" w:lineRule="exact"/>
        <w:rPr>
          <w:rFonts w:ascii="Times New Roman" w:eastAsia="黑体"/>
          <w:b/>
          <w:bCs/>
          <w:szCs w:val="28"/>
        </w:rPr>
      </w:pPr>
      <w:bookmarkStart w:id="9" w:name="_Toc294625412"/>
      <w:r>
        <w:rPr>
          <w:rFonts w:hint="eastAsia" w:ascii="Times New Roman" w:eastAsia="黑体"/>
          <w:b/>
          <w:bCs/>
          <w:szCs w:val="28"/>
        </w:rPr>
        <w:t>一、投</w:t>
      </w:r>
      <w:r>
        <w:rPr>
          <w:rFonts w:ascii="Times New Roman" w:eastAsia="黑体"/>
          <w:b/>
          <w:bCs/>
          <w:szCs w:val="28"/>
        </w:rPr>
        <w:t xml:space="preserve"> </w:t>
      </w:r>
      <w:r>
        <w:rPr>
          <w:rFonts w:hint="eastAsia" w:ascii="Times New Roman" w:eastAsia="黑体"/>
          <w:b/>
          <w:bCs/>
          <w:szCs w:val="28"/>
        </w:rPr>
        <w:t>标</w:t>
      </w:r>
      <w:r>
        <w:rPr>
          <w:rFonts w:ascii="Times New Roman" w:eastAsia="黑体"/>
          <w:b/>
          <w:bCs/>
          <w:szCs w:val="28"/>
        </w:rPr>
        <w:t xml:space="preserve"> </w:t>
      </w:r>
      <w:bookmarkEnd w:id="9"/>
      <w:r>
        <w:rPr>
          <w:rFonts w:hint="eastAsia" w:ascii="Times New Roman" w:eastAsia="黑体"/>
          <w:b/>
          <w:bCs/>
          <w:szCs w:val="28"/>
        </w:rPr>
        <w:t>函</w:t>
      </w:r>
    </w:p>
    <w:p>
      <w:pPr>
        <w:widowControl/>
        <w:jc w:val="left"/>
        <w:rPr>
          <w:rFonts w:ascii="Times New Roman"/>
          <w:b/>
          <w:bCs/>
          <w:sz w:val="28"/>
        </w:rPr>
      </w:pPr>
      <w:r>
        <w:rPr>
          <w:rFonts w:ascii="Times New Roman" w:eastAsia="仿宋_GB2312"/>
          <w:sz w:val="24"/>
          <w:u w:val="single"/>
        </w:rPr>
        <w:t xml:space="preserve">              </w:t>
      </w:r>
      <w:r>
        <w:rPr>
          <w:rFonts w:hint="eastAsia" w:ascii="Times New Roman" w:eastAsia="仿宋_GB2312"/>
          <w:sz w:val="24"/>
          <w:u w:val="single"/>
        </w:rPr>
        <w:t>（招标人名称）</w:t>
      </w:r>
      <w:r>
        <w:rPr>
          <w:rFonts w:ascii="Times New Roman" w:eastAsia="仿宋_GB2312"/>
          <w:sz w:val="24"/>
          <w:u w:val="single"/>
        </w:rPr>
        <w:t xml:space="preserve">        </w:t>
      </w:r>
      <w:r>
        <w:rPr>
          <w:rFonts w:hint="eastAsia" w:ascii="Times New Roman" w:eastAsia="仿宋_GB2312"/>
          <w:sz w:val="24"/>
          <w:u w:val="single"/>
        </w:rPr>
        <w:t>　</w:t>
      </w:r>
      <w:r>
        <w:rPr>
          <w:rFonts w:hint="eastAsia" w:ascii="Times New Roman"/>
          <w:b/>
          <w:bCs/>
          <w:sz w:val="28"/>
        </w:rPr>
        <w:t>：</w:t>
      </w:r>
    </w:p>
    <w:p>
      <w:pPr>
        <w:spacing w:line="420" w:lineRule="exact"/>
        <w:ind w:firstLine="480" w:firstLineChars="200"/>
        <w:rPr>
          <w:rFonts w:ascii="Times New Roman"/>
          <w:sz w:val="24"/>
        </w:rPr>
      </w:pPr>
      <w:r>
        <w:rPr>
          <w:rFonts w:hint="eastAsia" w:ascii="Times New Roman"/>
          <w:sz w:val="24"/>
        </w:rPr>
        <w:t>我方已全面阅读和研究了</w:t>
      </w:r>
      <w:r>
        <w:rPr>
          <w:rFonts w:ascii="Times New Roman"/>
          <w:sz w:val="24"/>
          <w:szCs w:val="24"/>
          <w:u w:val="single"/>
        </w:rPr>
        <w:t xml:space="preserve">         </w:t>
      </w:r>
      <w:r>
        <w:rPr>
          <w:rFonts w:hint="eastAsia" w:ascii="Times New Roman"/>
          <w:sz w:val="24"/>
        </w:rPr>
        <w:t>招标文件和招标补充文件，并经过对施工现场的踏勘，澄清疑问，已充分理解并掌握了本工程招标的全部有关情况。同意接受招标文件的全部内容和条件，并按此确定本工程咨询投标的要约内容，以本投标书向你方发包的</w:t>
      </w:r>
      <w:r>
        <w:rPr>
          <w:rFonts w:ascii="Times New Roman"/>
          <w:sz w:val="24"/>
          <w:szCs w:val="24"/>
          <w:u w:val="single"/>
        </w:rPr>
        <w:t xml:space="preserve">           </w:t>
      </w:r>
      <w:r>
        <w:rPr>
          <w:rFonts w:hint="eastAsia" w:ascii="Times New Roman"/>
          <w:sz w:val="24"/>
        </w:rPr>
        <w:t>全部内容进行投标。最终报价为人民币</w:t>
      </w:r>
      <w:r>
        <w:rPr>
          <w:rFonts w:ascii="Times New Roman"/>
          <w:sz w:val="24"/>
          <w:u w:val="single"/>
        </w:rPr>
        <w:t xml:space="preserve">     </w:t>
      </w:r>
      <w:r>
        <w:rPr>
          <w:rFonts w:hint="eastAsia" w:ascii="Times New Roman"/>
          <w:sz w:val="24"/>
          <w:u w:val="single"/>
        </w:rPr>
        <w:t>（大写）</w:t>
      </w:r>
      <w:r>
        <w:rPr>
          <w:rFonts w:ascii="Times New Roman"/>
          <w:sz w:val="24"/>
          <w:u w:val="single"/>
        </w:rPr>
        <w:t xml:space="preserve">  </w:t>
      </w:r>
      <w:r>
        <w:rPr>
          <w:rFonts w:ascii="Times New Roman"/>
          <w:sz w:val="24"/>
        </w:rPr>
        <w:t xml:space="preserve"> (</w:t>
      </w:r>
      <w:r>
        <w:rPr>
          <w:rFonts w:hint="eastAsia" w:ascii="Times New Roman"/>
          <w:sz w:val="24"/>
        </w:rPr>
        <w:t>￥</w:t>
      </w:r>
      <w:r>
        <w:rPr>
          <w:rFonts w:ascii="Times New Roman"/>
          <w:sz w:val="24"/>
        </w:rPr>
        <w:t>______</w:t>
      </w:r>
      <w:r>
        <w:rPr>
          <w:rFonts w:hint="eastAsia" w:ascii="Times New Roman"/>
          <w:sz w:val="24"/>
        </w:rPr>
        <w:t>元</w:t>
      </w:r>
      <w:r>
        <w:rPr>
          <w:rFonts w:ascii="Times New Roman"/>
          <w:sz w:val="24"/>
        </w:rPr>
        <w:t>)</w:t>
      </w:r>
      <w:r>
        <w:rPr>
          <w:rFonts w:hint="eastAsia" w:ascii="Times New Roman"/>
          <w:sz w:val="24"/>
        </w:rPr>
        <w:t>。</w:t>
      </w:r>
    </w:p>
    <w:p>
      <w:pPr>
        <w:pStyle w:val="14"/>
        <w:ind w:firstLine="480"/>
      </w:pPr>
      <w:r>
        <w:rPr>
          <w:rFonts w:hint="eastAsia" w:eastAsia="宋体"/>
          <w:b w:val="0"/>
          <w:bCs w:val="0"/>
          <w:sz w:val="24"/>
          <w:u w:val="none"/>
        </w:rPr>
        <w:t>我方将严格按照有关建设工程招标投标法规及招标文件的规定参加投标，并理解贵方不一定接受最低标价的投标，对决标结果也没有解释义务。如由我方中标，在接到你方发出的中标通知书起</w:t>
      </w:r>
      <w:r>
        <w:rPr>
          <w:rFonts w:eastAsia="宋体"/>
          <w:b w:val="0"/>
          <w:bCs w:val="0"/>
          <w:sz w:val="24"/>
          <w:u w:val="none"/>
        </w:rPr>
        <w:t>21</w:t>
      </w:r>
      <w:r>
        <w:rPr>
          <w:rFonts w:hint="eastAsia" w:eastAsia="宋体"/>
          <w:b w:val="0"/>
          <w:bCs w:val="0"/>
          <w:sz w:val="24"/>
          <w:u w:val="none"/>
        </w:rPr>
        <w:t>天内，按中标通知书、招标文件和本投标书的约定与你方签订咨询合同，履行规定的一切责任和义务</w:t>
      </w:r>
      <w:r>
        <w:rPr>
          <w:rFonts w:hint="eastAsia"/>
          <w:u w:val="none"/>
        </w:rPr>
        <w:t>。</w:t>
      </w:r>
    </w:p>
    <w:p>
      <w:pPr>
        <w:spacing w:line="400" w:lineRule="exact"/>
        <w:ind w:firstLine="480"/>
        <w:rPr>
          <w:rFonts w:ascii="Times New Roman"/>
          <w:sz w:val="24"/>
        </w:rPr>
      </w:pPr>
      <w:r>
        <w:rPr>
          <w:rFonts w:hint="eastAsia" w:ascii="Times New Roman"/>
          <w:sz w:val="24"/>
        </w:rPr>
        <w:t>本投标书自递交你方之日起</w:t>
      </w:r>
      <w:r>
        <w:rPr>
          <w:rFonts w:ascii="Times New Roman"/>
          <w:sz w:val="24"/>
          <w:u w:val="single"/>
        </w:rPr>
        <w:t xml:space="preserve">  60  </w:t>
      </w:r>
      <w:r>
        <w:rPr>
          <w:rFonts w:hint="eastAsia" w:ascii="Times New Roman"/>
          <w:sz w:val="24"/>
        </w:rPr>
        <w:t>天内有效，在此有效期内，全部条款内容对我方具有约束力。</w:t>
      </w:r>
    </w:p>
    <w:p>
      <w:pPr>
        <w:spacing w:line="400" w:lineRule="exact"/>
        <w:ind w:firstLine="480" w:firstLineChars="200"/>
        <w:rPr>
          <w:rFonts w:ascii="Times New Roman"/>
          <w:sz w:val="24"/>
        </w:rPr>
      </w:pPr>
    </w:p>
    <w:p>
      <w:pPr>
        <w:spacing w:line="400" w:lineRule="exact"/>
        <w:ind w:firstLine="480" w:firstLineChars="200"/>
        <w:rPr>
          <w:rFonts w:ascii="Times New Roman"/>
          <w:sz w:val="24"/>
        </w:rPr>
      </w:pPr>
    </w:p>
    <w:p>
      <w:pPr>
        <w:spacing w:line="400" w:lineRule="exact"/>
        <w:ind w:firstLine="480" w:firstLineChars="200"/>
        <w:rPr>
          <w:rFonts w:ascii="Times New Roman"/>
          <w:sz w:val="24"/>
        </w:rPr>
      </w:pPr>
    </w:p>
    <w:p>
      <w:pPr>
        <w:spacing w:line="400" w:lineRule="exact"/>
        <w:ind w:firstLine="480" w:firstLineChars="200"/>
        <w:rPr>
          <w:rFonts w:ascii="Times New Roman"/>
          <w:sz w:val="24"/>
        </w:rPr>
      </w:pPr>
    </w:p>
    <w:p>
      <w:pPr>
        <w:spacing w:line="400" w:lineRule="exact"/>
        <w:ind w:firstLine="480" w:firstLineChars="200"/>
        <w:rPr>
          <w:rFonts w:ascii="Times New Roman"/>
          <w:sz w:val="24"/>
        </w:rPr>
      </w:pPr>
    </w:p>
    <w:p>
      <w:pPr>
        <w:spacing w:line="400" w:lineRule="exact"/>
        <w:rPr>
          <w:rFonts w:ascii="Times New Roman"/>
          <w:sz w:val="24"/>
        </w:rPr>
      </w:pPr>
      <w:r>
        <w:rPr>
          <w:rFonts w:hint="eastAsia" w:ascii="Times New Roman"/>
          <w:sz w:val="24"/>
        </w:rPr>
        <w:t>投标单位（章）：</w:t>
      </w:r>
      <w:r>
        <w:rPr>
          <w:rFonts w:ascii="Times New Roman"/>
          <w:sz w:val="24"/>
        </w:rPr>
        <w:t xml:space="preserve">        </w:t>
      </w:r>
    </w:p>
    <w:p>
      <w:pPr>
        <w:spacing w:line="400" w:lineRule="exact"/>
        <w:rPr>
          <w:rFonts w:ascii="Times New Roman"/>
          <w:sz w:val="24"/>
        </w:rPr>
      </w:pPr>
      <w:r>
        <w:rPr>
          <w:rFonts w:hint="eastAsia" w:ascii="Times New Roman"/>
          <w:sz w:val="24"/>
        </w:rPr>
        <w:t>法定代表或授权代表（签字或盖章）：</w:t>
      </w:r>
    </w:p>
    <w:p>
      <w:pPr>
        <w:spacing w:line="400" w:lineRule="exact"/>
        <w:rPr>
          <w:rFonts w:ascii="Times New Roman"/>
          <w:sz w:val="24"/>
        </w:rPr>
      </w:pPr>
    </w:p>
    <w:p>
      <w:pPr>
        <w:spacing w:line="400" w:lineRule="exact"/>
        <w:rPr>
          <w:rFonts w:ascii="Times New Roman"/>
          <w:sz w:val="24"/>
        </w:rPr>
      </w:pPr>
    </w:p>
    <w:p>
      <w:pPr>
        <w:spacing w:line="400" w:lineRule="exact"/>
        <w:rPr>
          <w:rFonts w:ascii="Times New Roman"/>
          <w:sz w:val="24"/>
        </w:rPr>
      </w:pPr>
    </w:p>
    <w:p>
      <w:pPr>
        <w:spacing w:line="400" w:lineRule="exact"/>
        <w:rPr>
          <w:rFonts w:ascii="Times New Roman"/>
          <w:sz w:val="24"/>
        </w:rPr>
      </w:pPr>
      <w:r>
        <w:rPr>
          <w:rFonts w:ascii="Times New Roman"/>
          <w:sz w:val="24"/>
        </w:rPr>
        <w:t xml:space="preserve">                                              </w:t>
      </w:r>
      <w:r>
        <w:rPr>
          <w:rFonts w:hint="eastAsia" w:ascii="Times New Roman"/>
          <w:sz w:val="24"/>
        </w:rPr>
        <w:t>年</w:t>
      </w:r>
      <w:r>
        <w:rPr>
          <w:rFonts w:ascii="Times New Roman"/>
          <w:sz w:val="24"/>
        </w:rPr>
        <w:t xml:space="preserve">     </w:t>
      </w:r>
      <w:r>
        <w:rPr>
          <w:rFonts w:hint="eastAsia" w:ascii="Times New Roman"/>
          <w:sz w:val="24"/>
        </w:rPr>
        <w:t>月</w:t>
      </w:r>
      <w:r>
        <w:rPr>
          <w:rFonts w:ascii="Times New Roman"/>
          <w:sz w:val="24"/>
        </w:rPr>
        <w:t xml:space="preserve">    </w:t>
      </w:r>
      <w:r>
        <w:rPr>
          <w:rFonts w:hint="eastAsia" w:ascii="Times New Roman"/>
          <w:sz w:val="24"/>
        </w:rPr>
        <w:t>日</w:t>
      </w:r>
      <w:r>
        <w:rPr>
          <w:rFonts w:ascii="Times New Roman"/>
          <w:sz w:val="24"/>
        </w:rPr>
        <w:t xml:space="preserve">  </w:t>
      </w:r>
    </w:p>
    <w:p>
      <w:pPr>
        <w:pStyle w:val="2"/>
        <w:spacing w:before="120" w:after="120" w:line="400" w:lineRule="exact"/>
        <w:rPr>
          <w:rFonts w:ascii="Times New Roman" w:eastAsia="黑体"/>
          <w:b/>
          <w:bCs/>
          <w:szCs w:val="28"/>
        </w:rPr>
      </w:pPr>
      <w:r>
        <w:rPr>
          <w:rFonts w:ascii="Times New Roman"/>
          <w:b/>
        </w:rPr>
        <w:br w:type="page"/>
      </w:r>
      <w:bookmarkStart w:id="10" w:name="_Toc294625413"/>
      <w:r>
        <w:rPr>
          <w:rFonts w:hint="eastAsia" w:ascii="Times New Roman" w:eastAsia="黑体"/>
          <w:b/>
          <w:bCs/>
          <w:szCs w:val="28"/>
        </w:rPr>
        <w:t>二、法定代表人身份证明</w:t>
      </w:r>
    </w:p>
    <w:p>
      <w:pPr>
        <w:spacing w:line="360" w:lineRule="auto"/>
        <w:jc w:val="center"/>
        <w:rPr>
          <w:rFonts w:ascii="Times New Roman"/>
          <w:kern w:val="44"/>
          <w:sz w:val="28"/>
          <w:szCs w:val="28"/>
        </w:rPr>
      </w:pPr>
    </w:p>
    <w:p>
      <w:pPr>
        <w:spacing w:line="480" w:lineRule="auto"/>
        <w:rPr>
          <w:rFonts w:ascii="Times New Roman"/>
          <w:sz w:val="24"/>
        </w:rPr>
      </w:pPr>
      <w:r>
        <w:rPr>
          <w:rFonts w:hint="eastAsia" w:ascii="Times New Roman"/>
          <w:sz w:val="24"/>
        </w:rPr>
        <w:t>投标人名称：</w:t>
      </w:r>
      <w:r>
        <w:rPr>
          <w:rFonts w:ascii="Times New Roman"/>
          <w:sz w:val="24"/>
          <w:u w:val="single"/>
        </w:rPr>
        <w:t xml:space="preserve">                            </w:t>
      </w:r>
      <w:r>
        <w:rPr>
          <w:rFonts w:ascii="Times New Roman"/>
          <w:sz w:val="24"/>
        </w:rPr>
        <w:t xml:space="preserve"> </w:t>
      </w:r>
    </w:p>
    <w:p>
      <w:pPr>
        <w:spacing w:line="480" w:lineRule="auto"/>
        <w:rPr>
          <w:rFonts w:ascii="Times New Roman"/>
          <w:sz w:val="24"/>
        </w:rPr>
      </w:pPr>
      <w:r>
        <w:rPr>
          <w:rFonts w:hint="eastAsia" w:ascii="Times New Roman"/>
          <w:sz w:val="24"/>
        </w:rPr>
        <w:t>单位性质：</w:t>
      </w:r>
      <w:r>
        <w:rPr>
          <w:rFonts w:ascii="Times New Roman"/>
          <w:sz w:val="24"/>
          <w:u w:val="single"/>
        </w:rPr>
        <w:t xml:space="preserve">                               </w:t>
      </w:r>
      <w:r>
        <w:rPr>
          <w:rFonts w:ascii="Times New Roman"/>
          <w:sz w:val="24"/>
        </w:rPr>
        <w:t xml:space="preserve"> </w:t>
      </w:r>
    </w:p>
    <w:p>
      <w:pPr>
        <w:spacing w:line="480" w:lineRule="auto"/>
        <w:rPr>
          <w:rFonts w:ascii="Times New Roman"/>
          <w:sz w:val="24"/>
        </w:rPr>
      </w:pPr>
      <w:r>
        <w:rPr>
          <w:rFonts w:hint="eastAsia" w:ascii="Times New Roman"/>
          <w:sz w:val="24"/>
        </w:rPr>
        <w:t>地址：</w:t>
      </w:r>
      <w:r>
        <w:rPr>
          <w:rFonts w:ascii="Times New Roman"/>
          <w:sz w:val="24"/>
          <w:u w:val="single"/>
        </w:rPr>
        <w:t xml:space="preserve">                                   </w:t>
      </w:r>
    </w:p>
    <w:p>
      <w:pPr>
        <w:spacing w:line="480" w:lineRule="auto"/>
        <w:rPr>
          <w:rFonts w:ascii="Times New Roman"/>
          <w:sz w:val="24"/>
        </w:rPr>
      </w:pPr>
      <w:r>
        <w:rPr>
          <w:rFonts w:hint="eastAsia" w:ascii="Times New Roman"/>
          <w:sz w:val="24"/>
        </w:rPr>
        <w:t>成立时间：</w:t>
      </w:r>
      <w:r>
        <w:rPr>
          <w:rFonts w:ascii="Times New Roman"/>
          <w:sz w:val="24"/>
          <w:u w:val="single"/>
        </w:rPr>
        <w:t xml:space="preserve">         </w:t>
      </w:r>
      <w:r>
        <w:rPr>
          <w:rFonts w:ascii="Times New Roman"/>
          <w:sz w:val="24"/>
        </w:rPr>
        <w:t xml:space="preserve"> </w:t>
      </w:r>
      <w:r>
        <w:rPr>
          <w:rFonts w:hint="eastAsia" w:ascii="Times New Roman"/>
          <w:sz w:val="24"/>
        </w:rPr>
        <w:t>年</w:t>
      </w:r>
      <w:r>
        <w:rPr>
          <w:rFonts w:ascii="Times New Roman"/>
          <w:sz w:val="24"/>
          <w:u w:val="single"/>
        </w:rPr>
        <w:t xml:space="preserve">       </w:t>
      </w:r>
      <w:r>
        <w:rPr>
          <w:rFonts w:ascii="Times New Roman"/>
          <w:sz w:val="24"/>
        </w:rPr>
        <w:t xml:space="preserve"> </w:t>
      </w:r>
      <w:r>
        <w:rPr>
          <w:rFonts w:hint="eastAsia" w:ascii="Times New Roman"/>
          <w:sz w:val="24"/>
        </w:rPr>
        <w:t>月</w:t>
      </w:r>
      <w:r>
        <w:rPr>
          <w:rFonts w:ascii="Times New Roman"/>
          <w:sz w:val="24"/>
          <w:u w:val="single"/>
        </w:rPr>
        <w:t xml:space="preserve">       </w:t>
      </w:r>
      <w:r>
        <w:rPr>
          <w:rFonts w:ascii="Times New Roman"/>
          <w:sz w:val="24"/>
        </w:rPr>
        <w:t xml:space="preserve"> </w:t>
      </w:r>
      <w:r>
        <w:rPr>
          <w:rFonts w:hint="eastAsia" w:ascii="Times New Roman"/>
          <w:sz w:val="24"/>
        </w:rPr>
        <w:t>日</w:t>
      </w:r>
    </w:p>
    <w:p>
      <w:pPr>
        <w:spacing w:line="480" w:lineRule="auto"/>
        <w:rPr>
          <w:rFonts w:ascii="Times New Roman"/>
          <w:sz w:val="24"/>
        </w:rPr>
      </w:pPr>
      <w:r>
        <w:rPr>
          <w:rFonts w:hint="eastAsia" w:ascii="Times New Roman"/>
          <w:sz w:val="24"/>
        </w:rPr>
        <w:t>经营期限：</w:t>
      </w:r>
      <w:r>
        <w:rPr>
          <w:rFonts w:ascii="Times New Roman"/>
          <w:sz w:val="24"/>
          <w:u w:val="single"/>
        </w:rPr>
        <w:t xml:space="preserve">                               </w:t>
      </w:r>
    </w:p>
    <w:p>
      <w:pPr>
        <w:spacing w:line="480" w:lineRule="auto"/>
        <w:rPr>
          <w:rFonts w:ascii="Times New Roman"/>
          <w:sz w:val="24"/>
          <w:u w:val="single"/>
        </w:rPr>
      </w:pPr>
      <w:r>
        <w:rPr>
          <w:rFonts w:hint="eastAsia" w:ascii="Times New Roman"/>
          <w:sz w:val="24"/>
        </w:rPr>
        <w:t>姓名：</w:t>
      </w:r>
      <w:r>
        <w:rPr>
          <w:rFonts w:ascii="Times New Roman"/>
          <w:sz w:val="24"/>
          <w:u w:val="single"/>
        </w:rPr>
        <w:t xml:space="preserve">       </w:t>
      </w:r>
      <w:r>
        <w:rPr>
          <w:rFonts w:hint="eastAsia" w:ascii="Times New Roman"/>
          <w:sz w:val="24"/>
          <w:u w:val="single"/>
        </w:rPr>
        <w:t>（签字）</w:t>
      </w:r>
      <w:r>
        <w:rPr>
          <w:rFonts w:ascii="Times New Roman"/>
          <w:sz w:val="24"/>
          <w:u w:val="single"/>
        </w:rPr>
        <w:t xml:space="preserve"> </w:t>
      </w:r>
      <w:r>
        <w:rPr>
          <w:rFonts w:ascii="Times New Roman"/>
          <w:sz w:val="24"/>
        </w:rPr>
        <w:t xml:space="preserve"> </w:t>
      </w:r>
      <w:r>
        <w:rPr>
          <w:rFonts w:hint="eastAsia" w:ascii="Times New Roman"/>
          <w:sz w:val="24"/>
        </w:rPr>
        <w:t>性别：</w:t>
      </w:r>
      <w:r>
        <w:rPr>
          <w:rFonts w:ascii="Times New Roman"/>
          <w:sz w:val="24"/>
          <w:u w:val="single"/>
        </w:rPr>
        <w:t xml:space="preserve">         </w:t>
      </w:r>
      <w:r>
        <w:rPr>
          <w:rFonts w:ascii="Times New Roman"/>
          <w:sz w:val="24"/>
        </w:rPr>
        <w:t xml:space="preserve"> </w:t>
      </w:r>
      <w:r>
        <w:rPr>
          <w:rFonts w:hint="eastAsia" w:ascii="Times New Roman"/>
          <w:sz w:val="24"/>
        </w:rPr>
        <w:t>年龄：</w:t>
      </w:r>
      <w:r>
        <w:rPr>
          <w:rFonts w:ascii="Times New Roman"/>
          <w:sz w:val="24"/>
          <w:u w:val="single"/>
        </w:rPr>
        <w:t xml:space="preserve">        </w:t>
      </w:r>
    </w:p>
    <w:p>
      <w:pPr>
        <w:spacing w:line="480" w:lineRule="auto"/>
        <w:rPr>
          <w:rFonts w:ascii="Times New Roman"/>
          <w:sz w:val="24"/>
        </w:rPr>
      </w:pPr>
      <w:r>
        <w:rPr>
          <w:rFonts w:hint="eastAsia" w:ascii="Times New Roman"/>
          <w:sz w:val="24"/>
        </w:rPr>
        <w:t>职务：</w:t>
      </w:r>
      <w:r>
        <w:rPr>
          <w:rFonts w:ascii="Times New Roman"/>
          <w:sz w:val="24"/>
          <w:u w:val="single"/>
        </w:rPr>
        <w:t xml:space="preserve">        </w:t>
      </w:r>
      <w:r>
        <w:rPr>
          <w:rFonts w:hint="eastAsia" w:ascii="Times New Roman"/>
          <w:sz w:val="24"/>
        </w:rPr>
        <w:t>系</w:t>
      </w:r>
      <w:r>
        <w:rPr>
          <w:rFonts w:ascii="Times New Roman"/>
          <w:sz w:val="24"/>
          <w:u w:val="single"/>
        </w:rPr>
        <w:t xml:space="preserve">                          </w:t>
      </w:r>
      <w:r>
        <w:rPr>
          <w:rFonts w:ascii="Times New Roman"/>
          <w:sz w:val="24"/>
        </w:rPr>
        <w:t xml:space="preserve"> </w:t>
      </w:r>
      <w:r>
        <w:rPr>
          <w:rFonts w:hint="eastAsia" w:ascii="Times New Roman"/>
          <w:sz w:val="24"/>
        </w:rPr>
        <w:t>（投标人名称）的法定代表人。</w:t>
      </w:r>
    </w:p>
    <w:p>
      <w:pPr>
        <w:spacing w:line="480" w:lineRule="auto"/>
        <w:rPr>
          <w:rFonts w:ascii="Times New Roman"/>
          <w:sz w:val="24"/>
        </w:rPr>
      </w:pPr>
      <w:r>
        <w:rPr>
          <w:rFonts w:hint="eastAsia" w:ascii="Times New Roman"/>
          <w:sz w:val="24"/>
        </w:rPr>
        <w:t>特此证明。</w:t>
      </w:r>
    </w:p>
    <w:p>
      <w:pPr>
        <w:spacing w:line="480" w:lineRule="auto"/>
        <w:rPr>
          <w:rFonts w:ascii="Times New Roman"/>
          <w:sz w:val="24"/>
        </w:rPr>
      </w:pPr>
    </w:p>
    <w:p>
      <w:pPr>
        <w:spacing w:line="480" w:lineRule="auto"/>
        <w:rPr>
          <w:rFonts w:ascii="Times New Roman"/>
          <w:sz w:val="24"/>
        </w:rPr>
      </w:pPr>
    </w:p>
    <w:p>
      <w:pPr>
        <w:spacing w:line="480" w:lineRule="auto"/>
        <w:rPr>
          <w:rFonts w:ascii="Times New Roman"/>
          <w:sz w:val="24"/>
        </w:rPr>
      </w:pPr>
      <w:r>
        <w:rPr>
          <w:rFonts w:ascii="Times New Roman"/>
          <w:sz w:val="24"/>
        </w:rPr>
        <w:t xml:space="preserve">                                 </w:t>
      </w:r>
      <w:r>
        <w:rPr>
          <w:rFonts w:hint="eastAsia" w:ascii="Times New Roman"/>
          <w:sz w:val="24"/>
        </w:rPr>
        <w:t>投标人：</w:t>
      </w:r>
      <w:r>
        <w:rPr>
          <w:rFonts w:ascii="Times New Roman"/>
          <w:sz w:val="24"/>
          <w:u w:val="single"/>
        </w:rPr>
        <w:t xml:space="preserve">                 </w:t>
      </w:r>
      <w:r>
        <w:rPr>
          <w:rFonts w:hint="eastAsia" w:ascii="Times New Roman"/>
          <w:sz w:val="24"/>
        </w:rPr>
        <w:t>（盖单位章）</w:t>
      </w:r>
    </w:p>
    <w:p>
      <w:pPr>
        <w:spacing w:line="480" w:lineRule="auto"/>
        <w:rPr>
          <w:rFonts w:ascii="Times New Roman"/>
          <w:sz w:val="24"/>
        </w:rPr>
      </w:pPr>
      <w:r>
        <w:rPr>
          <w:rFonts w:ascii="Times New Roman"/>
          <w:sz w:val="24"/>
        </w:rPr>
        <w:t xml:space="preserve">                                        </w:t>
      </w:r>
      <w:r>
        <w:rPr>
          <w:rFonts w:ascii="Times New Roman"/>
          <w:sz w:val="24"/>
          <w:u w:val="single"/>
        </w:rPr>
        <w:t xml:space="preserve">       </w:t>
      </w:r>
      <w:r>
        <w:rPr>
          <w:rFonts w:hint="eastAsia" w:ascii="Times New Roman"/>
          <w:sz w:val="24"/>
        </w:rPr>
        <w:t>年</w:t>
      </w:r>
      <w:r>
        <w:rPr>
          <w:rFonts w:ascii="Times New Roman"/>
          <w:sz w:val="24"/>
          <w:u w:val="single"/>
        </w:rPr>
        <w:t xml:space="preserve">       </w:t>
      </w:r>
      <w:r>
        <w:rPr>
          <w:rFonts w:hint="eastAsia" w:ascii="Times New Roman"/>
          <w:sz w:val="24"/>
        </w:rPr>
        <w:t>月</w:t>
      </w:r>
      <w:r>
        <w:rPr>
          <w:rFonts w:ascii="Times New Roman"/>
          <w:sz w:val="24"/>
          <w:u w:val="single"/>
        </w:rPr>
        <w:t xml:space="preserve">       </w:t>
      </w:r>
      <w:r>
        <w:rPr>
          <w:rFonts w:hint="eastAsia" w:ascii="Times New Roman"/>
          <w:sz w:val="24"/>
        </w:rPr>
        <w:t>日</w:t>
      </w:r>
      <w:r>
        <w:rPr>
          <w:rFonts w:ascii="Times New Roman"/>
          <w:sz w:val="24"/>
        </w:rPr>
        <w:t xml:space="preserve">      </w:t>
      </w:r>
    </w:p>
    <w:p>
      <w:pPr>
        <w:pStyle w:val="2"/>
        <w:spacing w:before="120" w:after="120" w:line="400" w:lineRule="exact"/>
        <w:rPr>
          <w:rFonts w:ascii="Times New Roman" w:eastAsia="黑体"/>
          <w:b/>
          <w:bCs/>
          <w:szCs w:val="28"/>
        </w:rPr>
      </w:pPr>
      <w:r>
        <w:rPr>
          <w:rFonts w:ascii="Times New Roman"/>
          <w:b/>
          <w:sz w:val="20"/>
        </w:rPr>
        <w:br w:type="page"/>
      </w:r>
      <w:bookmarkStart w:id="11" w:name="_Toc234515648"/>
      <w:bookmarkStart w:id="12" w:name="_Toc152045792"/>
      <w:bookmarkStart w:id="13" w:name="_Toc144974861"/>
      <w:bookmarkStart w:id="14" w:name="_Toc152042581"/>
      <w:bookmarkStart w:id="15" w:name="_Toc229646792"/>
      <w:r>
        <w:rPr>
          <w:rFonts w:hint="eastAsia" w:ascii="Times New Roman" w:eastAsia="黑体"/>
          <w:b/>
          <w:szCs w:val="28"/>
        </w:rPr>
        <w:t>三、</w:t>
      </w:r>
      <w:r>
        <w:rPr>
          <w:rFonts w:hint="eastAsia" w:ascii="Times New Roman" w:eastAsia="黑体"/>
          <w:b/>
          <w:bCs/>
          <w:szCs w:val="28"/>
        </w:rPr>
        <w:t>授权委托书</w:t>
      </w:r>
      <w:bookmarkEnd w:id="10"/>
      <w:bookmarkEnd w:id="11"/>
      <w:bookmarkEnd w:id="12"/>
      <w:bookmarkEnd w:id="13"/>
      <w:bookmarkEnd w:id="14"/>
      <w:bookmarkEnd w:id="15"/>
    </w:p>
    <w:p>
      <w:pPr>
        <w:spacing w:line="420" w:lineRule="exact"/>
        <w:rPr>
          <w:rFonts w:ascii="Times New Roman"/>
          <w:kern w:val="44"/>
          <w:sz w:val="28"/>
          <w:szCs w:val="28"/>
        </w:rPr>
      </w:pPr>
    </w:p>
    <w:p>
      <w:pPr>
        <w:spacing w:line="440" w:lineRule="exact"/>
        <w:rPr>
          <w:rFonts w:ascii="Times New Roman"/>
          <w:szCs w:val="21"/>
        </w:rPr>
      </w:pPr>
    </w:p>
    <w:p>
      <w:pPr>
        <w:topLinePunct/>
        <w:spacing w:line="440" w:lineRule="exact"/>
        <w:ind w:firstLine="480" w:firstLineChars="200"/>
        <w:rPr>
          <w:rFonts w:ascii="Times New Roman"/>
          <w:sz w:val="24"/>
        </w:rPr>
      </w:pPr>
      <w:r>
        <w:rPr>
          <w:rFonts w:hint="eastAsia" w:ascii="Times New Roman"/>
          <w:sz w:val="24"/>
        </w:rPr>
        <w:t>本人</w:t>
      </w:r>
      <w:r>
        <w:rPr>
          <w:rFonts w:ascii="Times New Roman"/>
          <w:sz w:val="24"/>
          <w:u w:val="single"/>
        </w:rPr>
        <w:t xml:space="preserve">       </w:t>
      </w:r>
      <w:r>
        <w:rPr>
          <w:rFonts w:hint="eastAsia" w:ascii="Times New Roman"/>
          <w:sz w:val="24"/>
        </w:rPr>
        <w:t>（姓名）系</w:t>
      </w:r>
      <w:r>
        <w:rPr>
          <w:rFonts w:ascii="Times New Roman"/>
          <w:sz w:val="24"/>
          <w:u w:val="single"/>
        </w:rPr>
        <w:t xml:space="preserve">        </w:t>
      </w:r>
      <w:r>
        <w:rPr>
          <w:rFonts w:hint="eastAsia" w:ascii="Times New Roman"/>
          <w:sz w:val="24"/>
        </w:rPr>
        <w:t>（投标人名称）的法定代表人，现委托</w:t>
      </w:r>
      <w:r>
        <w:rPr>
          <w:rFonts w:ascii="Times New Roman"/>
          <w:sz w:val="24"/>
          <w:u w:val="single"/>
        </w:rPr>
        <w:t xml:space="preserve">        </w:t>
      </w:r>
      <w:r>
        <w:rPr>
          <w:rFonts w:hint="eastAsia" w:ascii="Times New Roman"/>
          <w:sz w:val="24"/>
          <w:u w:val="single"/>
        </w:rPr>
        <w:t>（姓名）</w:t>
      </w:r>
      <w:r>
        <w:rPr>
          <w:rFonts w:ascii="Times New Roman"/>
          <w:sz w:val="24"/>
          <w:u w:val="single"/>
        </w:rPr>
        <w:t xml:space="preserve">       </w:t>
      </w:r>
      <w:r>
        <w:rPr>
          <w:rFonts w:hint="eastAsia" w:ascii="Times New Roman"/>
          <w:sz w:val="24"/>
        </w:rPr>
        <w:t>为我方代理人。代理人根据授权，以我方名义签署、澄清、说明、补正、递交、撤回、修改</w:t>
      </w:r>
      <w:r>
        <w:rPr>
          <w:rFonts w:ascii="Times New Roman"/>
          <w:sz w:val="24"/>
          <w:u w:val="single"/>
        </w:rPr>
        <w:t xml:space="preserve">           </w:t>
      </w:r>
      <w:r>
        <w:rPr>
          <w:rFonts w:hint="eastAsia" w:ascii="Times New Roman"/>
          <w:sz w:val="24"/>
        </w:rPr>
        <w:t>（项目名称）投标文件、签订合同和处理有关事宜，其法律后果由我方承担。</w:t>
      </w:r>
    </w:p>
    <w:p>
      <w:pPr>
        <w:spacing w:line="440" w:lineRule="exact"/>
        <w:rPr>
          <w:rFonts w:ascii="Times New Roman"/>
          <w:sz w:val="24"/>
        </w:rPr>
      </w:pPr>
      <w:r>
        <w:rPr>
          <w:rFonts w:ascii="Times New Roman"/>
          <w:sz w:val="24"/>
        </w:rPr>
        <w:t xml:space="preserve">    </w:t>
      </w:r>
      <w:r>
        <w:rPr>
          <w:rFonts w:hint="eastAsia" w:ascii="Times New Roman"/>
          <w:sz w:val="24"/>
        </w:rPr>
        <w:t>委托期限：</w:t>
      </w:r>
      <w:r>
        <w:rPr>
          <w:rFonts w:ascii="Times New Roman"/>
          <w:sz w:val="24"/>
          <w:u w:val="single"/>
        </w:rPr>
        <w:t xml:space="preserve">             </w:t>
      </w:r>
      <w:r>
        <w:rPr>
          <w:rFonts w:hint="eastAsia" w:ascii="Times New Roman"/>
          <w:sz w:val="24"/>
        </w:rPr>
        <w:t>。</w:t>
      </w:r>
    </w:p>
    <w:p>
      <w:pPr>
        <w:spacing w:line="440" w:lineRule="exact"/>
        <w:ind w:firstLine="480" w:firstLineChars="200"/>
        <w:rPr>
          <w:rFonts w:ascii="Times New Roman"/>
          <w:sz w:val="24"/>
        </w:rPr>
      </w:pPr>
      <w:r>
        <w:rPr>
          <w:rFonts w:hint="eastAsia" w:ascii="Times New Roman"/>
          <w:sz w:val="24"/>
        </w:rPr>
        <w:t>代理人无转委托权。</w:t>
      </w:r>
    </w:p>
    <w:p>
      <w:pPr>
        <w:spacing w:line="500" w:lineRule="exact"/>
        <w:rPr>
          <w:rFonts w:ascii="Times New Roman" w:eastAsia="仿宋_GB2312"/>
          <w:sz w:val="24"/>
        </w:rPr>
      </w:pPr>
      <w:r>
        <w:rPr>
          <w:rFonts w:ascii="Times New Roman"/>
          <w:sz w:val="24"/>
        </w:rPr>
        <w:t xml:space="preserve">    </w:t>
      </w:r>
      <w:r>
        <w:rPr>
          <w:rFonts w:hint="eastAsia" w:ascii="Times New Roman"/>
          <w:sz w:val="24"/>
        </w:rPr>
        <w:t>附：法人代表身份证复印件粘贴处（双面复印）</w:t>
      </w:r>
    </w:p>
    <w:p>
      <w:pPr>
        <w:spacing w:line="440" w:lineRule="exact"/>
        <w:ind w:firstLine="480" w:firstLineChars="200"/>
        <w:rPr>
          <w:rFonts w:ascii="Times New Roman"/>
          <w:sz w:val="24"/>
        </w:rPr>
      </w:pPr>
    </w:p>
    <w:p>
      <w:pPr>
        <w:spacing w:line="440" w:lineRule="exact"/>
        <w:rPr>
          <w:rFonts w:ascii="Times New Roman"/>
          <w:sz w:val="24"/>
        </w:rPr>
      </w:pPr>
    </w:p>
    <w:p>
      <w:pPr>
        <w:spacing w:line="440" w:lineRule="exact"/>
        <w:rPr>
          <w:rFonts w:ascii="Times New Roman"/>
          <w:sz w:val="24"/>
        </w:rPr>
      </w:pPr>
    </w:p>
    <w:p>
      <w:pPr>
        <w:spacing w:line="440" w:lineRule="exact"/>
        <w:rPr>
          <w:rFonts w:ascii="Times New Roman"/>
          <w:sz w:val="24"/>
        </w:rPr>
      </w:pPr>
      <w:r>
        <w:rPr>
          <w:rFonts w:hint="eastAsia" w:ascii="Times New Roman"/>
          <w:sz w:val="24"/>
        </w:rPr>
        <w:t>投标人：</w:t>
      </w:r>
      <w:r>
        <w:rPr>
          <w:rFonts w:ascii="Times New Roman"/>
          <w:sz w:val="24"/>
          <w:u w:val="single"/>
        </w:rPr>
        <w:t xml:space="preserve">                               </w:t>
      </w:r>
      <w:r>
        <w:rPr>
          <w:rFonts w:hint="eastAsia" w:ascii="Times New Roman"/>
          <w:sz w:val="24"/>
        </w:rPr>
        <w:t>（盖单位章）</w:t>
      </w:r>
    </w:p>
    <w:p>
      <w:pPr>
        <w:spacing w:line="440" w:lineRule="exact"/>
        <w:rPr>
          <w:rFonts w:ascii="Times New Roman"/>
          <w:sz w:val="24"/>
        </w:rPr>
      </w:pPr>
    </w:p>
    <w:p>
      <w:pPr>
        <w:spacing w:line="440" w:lineRule="exact"/>
        <w:rPr>
          <w:rFonts w:ascii="Times New Roman"/>
          <w:sz w:val="24"/>
        </w:rPr>
      </w:pPr>
      <w:r>
        <w:rPr>
          <w:rFonts w:hint="eastAsia" w:ascii="Times New Roman"/>
          <w:sz w:val="24"/>
        </w:rPr>
        <w:t>法定代表人：</w:t>
      </w:r>
      <w:r>
        <w:rPr>
          <w:rFonts w:ascii="Times New Roman"/>
          <w:sz w:val="24"/>
          <w:u w:val="single"/>
        </w:rPr>
        <w:t xml:space="preserve">                               </w:t>
      </w:r>
      <w:r>
        <w:rPr>
          <w:rFonts w:hint="eastAsia" w:ascii="Times New Roman"/>
          <w:sz w:val="24"/>
        </w:rPr>
        <w:t>（签字或盖章）</w:t>
      </w:r>
    </w:p>
    <w:p>
      <w:pPr>
        <w:spacing w:line="440" w:lineRule="exact"/>
        <w:rPr>
          <w:rFonts w:ascii="Times New Roman"/>
          <w:sz w:val="24"/>
        </w:rPr>
      </w:pPr>
    </w:p>
    <w:p>
      <w:pPr>
        <w:spacing w:line="440" w:lineRule="exact"/>
        <w:rPr>
          <w:rFonts w:ascii="Times New Roman"/>
          <w:sz w:val="24"/>
        </w:rPr>
      </w:pPr>
      <w:r>
        <w:rPr>
          <w:rFonts w:hint="eastAsia" w:ascii="Times New Roman"/>
          <w:sz w:val="24"/>
        </w:rPr>
        <w:t>身份证号码：</w:t>
      </w:r>
      <w:r>
        <w:rPr>
          <w:rFonts w:ascii="Times New Roman"/>
          <w:sz w:val="24"/>
          <w:u w:val="single"/>
        </w:rPr>
        <w:t xml:space="preserve">                                     </w:t>
      </w:r>
    </w:p>
    <w:p>
      <w:pPr>
        <w:spacing w:line="440" w:lineRule="exact"/>
        <w:rPr>
          <w:rFonts w:ascii="Times New Roman"/>
          <w:sz w:val="24"/>
        </w:rPr>
      </w:pPr>
    </w:p>
    <w:p>
      <w:pPr>
        <w:spacing w:line="440" w:lineRule="exact"/>
        <w:rPr>
          <w:rFonts w:ascii="Times New Roman"/>
          <w:sz w:val="24"/>
        </w:rPr>
      </w:pPr>
      <w:r>
        <w:rPr>
          <w:rFonts w:hint="eastAsia" w:ascii="Times New Roman"/>
          <w:sz w:val="24"/>
        </w:rPr>
        <w:t>委托代理人：</w:t>
      </w:r>
      <w:r>
        <w:rPr>
          <w:rFonts w:ascii="Times New Roman"/>
          <w:sz w:val="24"/>
          <w:u w:val="single"/>
        </w:rPr>
        <w:t xml:space="preserve">                                   </w:t>
      </w:r>
      <w:r>
        <w:rPr>
          <w:rFonts w:hint="eastAsia" w:ascii="Times New Roman"/>
          <w:sz w:val="24"/>
        </w:rPr>
        <w:t>（签字或盖章）</w:t>
      </w:r>
      <w:r>
        <w:rPr>
          <w:rFonts w:ascii="Times New Roman"/>
          <w:sz w:val="24"/>
        </w:rPr>
        <w:t xml:space="preserve"> </w:t>
      </w:r>
    </w:p>
    <w:p>
      <w:pPr>
        <w:spacing w:line="440" w:lineRule="exact"/>
        <w:rPr>
          <w:rFonts w:ascii="Times New Roman"/>
          <w:sz w:val="24"/>
        </w:rPr>
      </w:pPr>
    </w:p>
    <w:p>
      <w:pPr>
        <w:spacing w:line="440" w:lineRule="exact"/>
        <w:rPr>
          <w:rFonts w:ascii="Times New Roman"/>
          <w:sz w:val="24"/>
        </w:rPr>
      </w:pPr>
      <w:r>
        <w:rPr>
          <w:rFonts w:hint="eastAsia" w:ascii="Times New Roman"/>
          <w:sz w:val="24"/>
        </w:rPr>
        <w:t>身份证号码：</w:t>
      </w:r>
      <w:r>
        <w:rPr>
          <w:rFonts w:ascii="Times New Roman"/>
          <w:sz w:val="24"/>
          <w:u w:val="single"/>
        </w:rPr>
        <w:t xml:space="preserve">                                      </w:t>
      </w:r>
    </w:p>
    <w:p>
      <w:pPr>
        <w:spacing w:line="440" w:lineRule="exact"/>
        <w:rPr>
          <w:rFonts w:ascii="Times New Roman"/>
          <w:sz w:val="24"/>
        </w:rPr>
      </w:pPr>
    </w:p>
    <w:p>
      <w:pPr>
        <w:spacing w:line="440" w:lineRule="exact"/>
        <w:rPr>
          <w:rFonts w:ascii="Times New Roman"/>
          <w:sz w:val="24"/>
        </w:rPr>
      </w:pPr>
    </w:p>
    <w:p>
      <w:pPr>
        <w:spacing w:line="440" w:lineRule="exact"/>
        <w:ind w:firstLine="4680" w:firstLineChars="1950"/>
        <w:rPr>
          <w:rFonts w:ascii="Times New Roman"/>
          <w:szCs w:val="21"/>
        </w:rPr>
      </w:pPr>
      <w:r>
        <w:rPr>
          <w:rFonts w:ascii="Times New Roman"/>
          <w:sz w:val="24"/>
          <w:u w:val="single"/>
        </w:rPr>
        <w:t xml:space="preserve">       </w:t>
      </w:r>
      <w:r>
        <w:rPr>
          <w:rFonts w:hint="eastAsia" w:ascii="Times New Roman"/>
          <w:sz w:val="24"/>
        </w:rPr>
        <w:t>年</w:t>
      </w:r>
      <w:r>
        <w:rPr>
          <w:rFonts w:ascii="Times New Roman"/>
          <w:sz w:val="24"/>
          <w:u w:val="single"/>
        </w:rPr>
        <w:t xml:space="preserve">       </w:t>
      </w:r>
      <w:r>
        <w:rPr>
          <w:rFonts w:hint="eastAsia" w:ascii="Times New Roman"/>
          <w:sz w:val="24"/>
        </w:rPr>
        <w:t>月</w:t>
      </w:r>
      <w:r>
        <w:rPr>
          <w:rFonts w:ascii="Times New Roman"/>
          <w:sz w:val="24"/>
          <w:u w:val="single"/>
        </w:rPr>
        <w:t xml:space="preserve">       </w:t>
      </w:r>
      <w:r>
        <w:rPr>
          <w:rFonts w:hint="eastAsia" w:ascii="Times New Roman"/>
          <w:sz w:val="24"/>
        </w:rPr>
        <w:t>日</w:t>
      </w:r>
    </w:p>
    <w:p>
      <w:pPr>
        <w:pStyle w:val="2"/>
        <w:spacing w:before="120" w:after="120" w:line="400" w:lineRule="exact"/>
        <w:rPr>
          <w:rFonts w:ascii="Times New Roman" w:eastAsia="黑体"/>
          <w:b/>
          <w:color w:val="000000"/>
          <w:szCs w:val="28"/>
        </w:rPr>
      </w:pPr>
      <w:r>
        <w:rPr>
          <w:rFonts w:ascii="Times New Roman"/>
          <w:b/>
        </w:rPr>
        <w:br w:type="page"/>
      </w:r>
      <w:bookmarkStart w:id="16" w:name="_Toc234382978"/>
      <w:r>
        <w:rPr>
          <w:rFonts w:hint="eastAsia" w:ascii="Times New Roman"/>
          <w:b/>
        </w:rPr>
        <w:t>四、</w:t>
      </w:r>
      <w:r>
        <w:rPr>
          <w:rFonts w:hint="eastAsia" w:ascii="Times New Roman" w:eastAsia="黑体"/>
          <w:b/>
          <w:color w:val="000000"/>
          <w:szCs w:val="28"/>
        </w:rPr>
        <w:t>投标人基本情况表</w:t>
      </w:r>
      <w:bookmarkEnd w:id="16"/>
    </w:p>
    <w:tbl>
      <w:tblPr>
        <w:tblStyle w:val="17"/>
        <w:tblW w:w="8787"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641"/>
        <w:gridCol w:w="1010"/>
        <w:gridCol w:w="1070"/>
        <w:gridCol w:w="1416"/>
        <w:gridCol w:w="350"/>
        <w:gridCol w:w="1212"/>
        <w:gridCol w:w="557"/>
        <w:gridCol w:w="966"/>
        <w:gridCol w:w="56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641" w:type="dxa"/>
            <w:tcBorders>
              <w:top w:val="single" w:color="000000" w:sz="12" w:space="0"/>
            </w:tcBorders>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投标人名称</w:t>
            </w:r>
          </w:p>
        </w:tc>
        <w:tc>
          <w:tcPr>
            <w:tcW w:w="7146" w:type="dxa"/>
            <w:gridSpan w:val="8"/>
            <w:tcBorders>
              <w:top w:val="single" w:color="000000" w:sz="12" w:space="0"/>
            </w:tcBorders>
            <w:vAlign w:val="center"/>
          </w:tcPr>
          <w:p>
            <w:pPr>
              <w:autoSpaceDE w:val="0"/>
              <w:autoSpaceDN w:val="0"/>
              <w:adjustRightInd w:val="0"/>
              <w:jc w:val="center"/>
              <w:rPr>
                <w:rFonts w:ascii="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0" w:hRule="exact"/>
          <w:jc w:val="center"/>
        </w:trPr>
        <w:tc>
          <w:tcPr>
            <w:tcW w:w="1641"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注册地址</w:t>
            </w:r>
          </w:p>
        </w:tc>
        <w:tc>
          <w:tcPr>
            <w:tcW w:w="3846" w:type="dxa"/>
            <w:gridSpan w:val="4"/>
            <w:vAlign w:val="center"/>
          </w:tcPr>
          <w:p>
            <w:pPr>
              <w:autoSpaceDE w:val="0"/>
              <w:autoSpaceDN w:val="0"/>
              <w:adjustRightInd w:val="0"/>
              <w:jc w:val="center"/>
              <w:rPr>
                <w:rFonts w:ascii="Times New Roman"/>
                <w:color w:val="000000"/>
                <w:sz w:val="21"/>
                <w:szCs w:val="21"/>
              </w:rPr>
            </w:pPr>
          </w:p>
        </w:tc>
        <w:tc>
          <w:tcPr>
            <w:tcW w:w="1212"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邮政编码</w:t>
            </w:r>
          </w:p>
        </w:tc>
        <w:tc>
          <w:tcPr>
            <w:tcW w:w="2088" w:type="dxa"/>
            <w:gridSpan w:val="3"/>
            <w:vAlign w:val="center"/>
          </w:tcPr>
          <w:p>
            <w:pPr>
              <w:autoSpaceDE w:val="0"/>
              <w:autoSpaceDN w:val="0"/>
              <w:adjustRightInd w:val="0"/>
              <w:jc w:val="center"/>
              <w:rPr>
                <w:rFonts w:ascii="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641" w:type="dxa"/>
            <w:vMerge w:val="restart"/>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联系方式</w:t>
            </w:r>
          </w:p>
        </w:tc>
        <w:tc>
          <w:tcPr>
            <w:tcW w:w="1010"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联系人</w:t>
            </w:r>
          </w:p>
        </w:tc>
        <w:tc>
          <w:tcPr>
            <w:tcW w:w="2836" w:type="dxa"/>
            <w:gridSpan w:val="3"/>
            <w:vAlign w:val="center"/>
          </w:tcPr>
          <w:p>
            <w:pPr>
              <w:autoSpaceDE w:val="0"/>
              <w:autoSpaceDN w:val="0"/>
              <w:adjustRightInd w:val="0"/>
              <w:jc w:val="center"/>
              <w:rPr>
                <w:rFonts w:ascii="Times New Roman"/>
                <w:color w:val="000000"/>
                <w:sz w:val="21"/>
                <w:szCs w:val="21"/>
              </w:rPr>
            </w:pPr>
          </w:p>
        </w:tc>
        <w:tc>
          <w:tcPr>
            <w:tcW w:w="1212"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电</w:t>
            </w:r>
            <w:r>
              <w:rPr>
                <w:rFonts w:ascii="Times New Roman"/>
                <w:color w:val="000000"/>
                <w:sz w:val="21"/>
                <w:szCs w:val="21"/>
              </w:rPr>
              <w:t xml:space="preserve"> </w:t>
            </w:r>
            <w:r>
              <w:rPr>
                <w:rFonts w:hint="eastAsia" w:ascii="Times New Roman"/>
                <w:color w:val="000000"/>
                <w:sz w:val="21"/>
                <w:szCs w:val="21"/>
              </w:rPr>
              <w:t>话</w:t>
            </w:r>
          </w:p>
        </w:tc>
        <w:tc>
          <w:tcPr>
            <w:tcW w:w="2088" w:type="dxa"/>
            <w:gridSpan w:val="3"/>
            <w:vAlign w:val="center"/>
          </w:tcPr>
          <w:p>
            <w:pPr>
              <w:autoSpaceDE w:val="0"/>
              <w:autoSpaceDN w:val="0"/>
              <w:adjustRightInd w:val="0"/>
              <w:jc w:val="center"/>
              <w:rPr>
                <w:rFonts w:ascii="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641" w:type="dxa"/>
            <w:vMerge w:val="continue"/>
            <w:vAlign w:val="center"/>
          </w:tcPr>
          <w:p>
            <w:pPr>
              <w:autoSpaceDE w:val="0"/>
              <w:autoSpaceDN w:val="0"/>
              <w:adjustRightInd w:val="0"/>
              <w:jc w:val="center"/>
              <w:rPr>
                <w:rFonts w:ascii="Times New Roman"/>
                <w:color w:val="000000"/>
                <w:sz w:val="21"/>
                <w:szCs w:val="21"/>
              </w:rPr>
            </w:pPr>
          </w:p>
        </w:tc>
        <w:tc>
          <w:tcPr>
            <w:tcW w:w="1010" w:type="dxa"/>
            <w:vAlign w:val="center"/>
          </w:tcPr>
          <w:p>
            <w:pPr>
              <w:tabs>
                <w:tab w:val="left" w:pos="540"/>
              </w:tabs>
              <w:autoSpaceDE w:val="0"/>
              <w:autoSpaceDN w:val="0"/>
              <w:adjustRightInd w:val="0"/>
              <w:jc w:val="center"/>
              <w:rPr>
                <w:rFonts w:ascii="Times New Roman"/>
                <w:color w:val="000000"/>
                <w:sz w:val="21"/>
                <w:szCs w:val="21"/>
              </w:rPr>
            </w:pPr>
            <w:r>
              <w:rPr>
                <w:rFonts w:hint="eastAsia" w:ascii="Times New Roman"/>
                <w:color w:val="000000"/>
                <w:sz w:val="21"/>
                <w:szCs w:val="21"/>
              </w:rPr>
              <w:t>传</w:t>
            </w:r>
            <w:r>
              <w:rPr>
                <w:rFonts w:ascii="Times New Roman"/>
                <w:color w:val="000000"/>
                <w:sz w:val="21"/>
                <w:szCs w:val="21"/>
              </w:rPr>
              <w:t xml:space="preserve"> </w:t>
            </w:r>
            <w:r>
              <w:rPr>
                <w:rFonts w:hint="eastAsia" w:ascii="Times New Roman"/>
                <w:color w:val="000000"/>
                <w:sz w:val="21"/>
                <w:szCs w:val="21"/>
              </w:rPr>
              <w:t>真</w:t>
            </w:r>
          </w:p>
        </w:tc>
        <w:tc>
          <w:tcPr>
            <w:tcW w:w="2836" w:type="dxa"/>
            <w:gridSpan w:val="3"/>
            <w:vAlign w:val="center"/>
          </w:tcPr>
          <w:p>
            <w:pPr>
              <w:autoSpaceDE w:val="0"/>
              <w:autoSpaceDN w:val="0"/>
              <w:adjustRightInd w:val="0"/>
              <w:jc w:val="center"/>
              <w:rPr>
                <w:rFonts w:ascii="Times New Roman"/>
                <w:color w:val="000000"/>
                <w:sz w:val="21"/>
                <w:szCs w:val="21"/>
              </w:rPr>
            </w:pPr>
          </w:p>
        </w:tc>
        <w:tc>
          <w:tcPr>
            <w:tcW w:w="1212"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电子邮件</w:t>
            </w:r>
          </w:p>
        </w:tc>
        <w:tc>
          <w:tcPr>
            <w:tcW w:w="2088" w:type="dxa"/>
            <w:gridSpan w:val="3"/>
            <w:vAlign w:val="center"/>
          </w:tcPr>
          <w:p>
            <w:pPr>
              <w:autoSpaceDE w:val="0"/>
              <w:autoSpaceDN w:val="0"/>
              <w:adjustRightInd w:val="0"/>
              <w:jc w:val="center"/>
              <w:rPr>
                <w:rFonts w:ascii="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641"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法定代表人</w:t>
            </w:r>
          </w:p>
        </w:tc>
        <w:tc>
          <w:tcPr>
            <w:tcW w:w="1010"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姓名</w:t>
            </w:r>
          </w:p>
        </w:tc>
        <w:tc>
          <w:tcPr>
            <w:tcW w:w="1070" w:type="dxa"/>
            <w:vAlign w:val="center"/>
          </w:tcPr>
          <w:p>
            <w:pPr>
              <w:autoSpaceDE w:val="0"/>
              <w:autoSpaceDN w:val="0"/>
              <w:adjustRightInd w:val="0"/>
              <w:jc w:val="center"/>
              <w:rPr>
                <w:rFonts w:ascii="Times New Roman"/>
                <w:color w:val="000000"/>
                <w:sz w:val="21"/>
                <w:szCs w:val="21"/>
              </w:rPr>
            </w:pPr>
          </w:p>
        </w:tc>
        <w:tc>
          <w:tcPr>
            <w:tcW w:w="1416"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技术职称</w:t>
            </w:r>
          </w:p>
        </w:tc>
        <w:tc>
          <w:tcPr>
            <w:tcW w:w="2119" w:type="dxa"/>
            <w:gridSpan w:val="3"/>
            <w:vAlign w:val="center"/>
          </w:tcPr>
          <w:p>
            <w:pPr>
              <w:autoSpaceDE w:val="0"/>
              <w:autoSpaceDN w:val="0"/>
              <w:adjustRightInd w:val="0"/>
              <w:jc w:val="center"/>
              <w:rPr>
                <w:rFonts w:ascii="Times New Roman"/>
                <w:color w:val="000000"/>
                <w:sz w:val="21"/>
                <w:szCs w:val="21"/>
              </w:rPr>
            </w:pPr>
          </w:p>
        </w:tc>
        <w:tc>
          <w:tcPr>
            <w:tcW w:w="966"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电话</w:t>
            </w:r>
          </w:p>
        </w:tc>
        <w:tc>
          <w:tcPr>
            <w:tcW w:w="565" w:type="dxa"/>
            <w:vAlign w:val="center"/>
          </w:tcPr>
          <w:p>
            <w:pPr>
              <w:autoSpaceDE w:val="0"/>
              <w:autoSpaceDN w:val="0"/>
              <w:adjustRightInd w:val="0"/>
              <w:jc w:val="center"/>
              <w:rPr>
                <w:rFonts w:ascii="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641"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技术负责人</w:t>
            </w:r>
          </w:p>
        </w:tc>
        <w:tc>
          <w:tcPr>
            <w:tcW w:w="1010"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姓名</w:t>
            </w:r>
          </w:p>
        </w:tc>
        <w:tc>
          <w:tcPr>
            <w:tcW w:w="1070" w:type="dxa"/>
            <w:vAlign w:val="center"/>
          </w:tcPr>
          <w:p>
            <w:pPr>
              <w:autoSpaceDE w:val="0"/>
              <w:autoSpaceDN w:val="0"/>
              <w:adjustRightInd w:val="0"/>
              <w:jc w:val="center"/>
              <w:rPr>
                <w:rFonts w:ascii="Times New Roman"/>
                <w:color w:val="000000"/>
                <w:sz w:val="21"/>
                <w:szCs w:val="21"/>
              </w:rPr>
            </w:pPr>
          </w:p>
        </w:tc>
        <w:tc>
          <w:tcPr>
            <w:tcW w:w="1416"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技术职称</w:t>
            </w:r>
          </w:p>
        </w:tc>
        <w:tc>
          <w:tcPr>
            <w:tcW w:w="2119" w:type="dxa"/>
            <w:gridSpan w:val="3"/>
            <w:vAlign w:val="center"/>
          </w:tcPr>
          <w:p>
            <w:pPr>
              <w:autoSpaceDE w:val="0"/>
              <w:autoSpaceDN w:val="0"/>
              <w:adjustRightInd w:val="0"/>
              <w:jc w:val="center"/>
              <w:rPr>
                <w:rFonts w:ascii="Times New Roman"/>
                <w:color w:val="000000"/>
                <w:sz w:val="21"/>
                <w:szCs w:val="21"/>
              </w:rPr>
            </w:pPr>
          </w:p>
        </w:tc>
        <w:tc>
          <w:tcPr>
            <w:tcW w:w="966"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电话</w:t>
            </w:r>
          </w:p>
        </w:tc>
        <w:tc>
          <w:tcPr>
            <w:tcW w:w="565" w:type="dxa"/>
            <w:vAlign w:val="center"/>
          </w:tcPr>
          <w:p>
            <w:pPr>
              <w:autoSpaceDE w:val="0"/>
              <w:autoSpaceDN w:val="0"/>
              <w:adjustRightInd w:val="0"/>
              <w:jc w:val="center"/>
              <w:rPr>
                <w:rFonts w:ascii="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641"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成立时间</w:t>
            </w:r>
          </w:p>
        </w:tc>
        <w:tc>
          <w:tcPr>
            <w:tcW w:w="2080" w:type="dxa"/>
            <w:gridSpan w:val="2"/>
            <w:vAlign w:val="center"/>
          </w:tcPr>
          <w:p>
            <w:pPr>
              <w:autoSpaceDE w:val="0"/>
              <w:autoSpaceDN w:val="0"/>
              <w:adjustRightInd w:val="0"/>
              <w:jc w:val="center"/>
              <w:rPr>
                <w:rFonts w:ascii="Times New Roman"/>
                <w:color w:val="000000"/>
                <w:sz w:val="21"/>
                <w:szCs w:val="21"/>
              </w:rPr>
            </w:pPr>
          </w:p>
        </w:tc>
        <w:tc>
          <w:tcPr>
            <w:tcW w:w="5066" w:type="dxa"/>
            <w:gridSpan w:val="6"/>
            <w:vAlign w:val="center"/>
          </w:tcPr>
          <w:p>
            <w:pPr>
              <w:autoSpaceDE w:val="0"/>
              <w:autoSpaceDN w:val="0"/>
              <w:adjustRightInd w:val="0"/>
              <w:ind w:left="170" w:leftChars="50"/>
              <w:jc w:val="center"/>
              <w:rPr>
                <w:rFonts w:ascii="Times New Roman"/>
                <w:color w:val="000000"/>
                <w:sz w:val="21"/>
                <w:szCs w:val="21"/>
                <w:u w:val="single"/>
              </w:rPr>
            </w:pPr>
            <w:r>
              <w:rPr>
                <w:rFonts w:hint="eastAsia" w:ascii="Times New Roman"/>
                <w:color w:val="000000"/>
                <w:sz w:val="21"/>
                <w:szCs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641"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企业资质等级</w:t>
            </w:r>
          </w:p>
        </w:tc>
        <w:tc>
          <w:tcPr>
            <w:tcW w:w="2080" w:type="dxa"/>
            <w:gridSpan w:val="2"/>
            <w:vAlign w:val="center"/>
          </w:tcPr>
          <w:p>
            <w:pPr>
              <w:autoSpaceDE w:val="0"/>
              <w:autoSpaceDN w:val="0"/>
              <w:adjustRightInd w:val="0"/>
              <w:jc w:val="center"/>
              <w:rPr>
                <w:rFonts w:ascii="Times New Roman"/>
                <w:color w:val="000000"/>
                <w:sz w:val="21"/>
                <w:szCs w:val="21"/>
              </w:rPr>
            </w:pPr>
          </w:p>
        </w:tc>
        <w:tc>
          <w:tcPr>
            <w:tcW w:w="1416" w:type="dxa"/>
            <w:vMerge w:val="restart"/>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其中</w:t>
            </w:r>
          </w:p>
        </w:tc>
        <w:tc>
          <w:tcPr>
            <w:tcW w:w="2119" w:type="dxa"/>
            <w:gridSpan w:val="3"/>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高级及以上职称人员</w:t>
            </w:r>
          </w:p>
        </w:tc>
        <w:tc>
          <w:tcPr>
            <w:tcW w:w="1531" w:type="dxa"/>
            <w:gridSpan w:val="2"/>
            <w:vAlign w:val="center"/>
          </w:tcPr>
          <w:p>
            <w:pPr>
              <w:autoSpaceDE w:val="0"/>
              <w:autoSpaceDN w:val="0"/>
              <w:adjustRightInd w:val="0"/>
              <w:jc w:val="center"/>
              <w:rPr>
                <w:rFonts w:ascii="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641"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注册资金</w:t>
            </w:r>
          </w:p>
        </w:tc>
        <w:tc>
          <w:tcPr>
            <w:tcW w:w="2080" w:type="dxa"/>
            <w:gridSpan w:val="2"/>
            <w:vAlign w:val="center"/>
          </w:tcPr>
          <w:p>
            <w:pPr>
              <w:autoSpaceDE w:val="0"/>
              <w:autoSpaceDN w:val="0"/>
              <w:adjustRightInd w:val="0"/>
              <w:jc w:val="center"/>
              <w:rPr>
                <w:rFonts w:ascii="Times New Roman"/>
                <w:color w:val="000000"/>
                <w:sz w:val="21"/>
                <w:szCs w:val="21"/>
              </w:rPr>
            </w:pPr>
          </w:p>
        </w:tc>
        <w:tc>
          <w:tcPr>
            <w:tcW w:w="1416" w:type="dxa"/>
            <w:vMerge w:val="continue"/>
            <w:vAlign w:val="center"/>
          </w:tcPr>
          <w:p>
            <w:pPr>
              <w:autoSpaceDE w:val="0"/>
              <w:autoSpaceDN w:val="0"/>
              <w:adjustRightInd w:val="0"/>
              <w:jc w:val="center"/>
              <w:rPr>
                <w:rFonts w:ascii="Times New Roman"/>
                <w:color w:val="000000"/>
                <w:sz w:val="21"/>
                <w:szCs w:val="21"/>
              </w:rPr>
            </w:pPr>
          </w:p>
        </w:tc>
        <w:tc>
          <w:tcPr>
            <w:tcW w:w="2119" w:type="dxa"/>
            <w:gridSpan w:val="3"/>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中级职称人员</w:t>
            </w:r>
          </w:p>
        </w:tc>
        <w:tc>
          <w:tcPr>
            <w:tcW w:w="1531" w:type="dxa"/>
            <w:gridSpan w:val="2"/>
            <w:vAlign w:val="center"/>
          </w:tcPr>
          <w:p>
            <w:pPr>
              <w:autoSpaceDE w:val="0"/>
              <w:autoSpaceDN w:val="0"/>
              <w:adjustRightInd w:val="0"/>
              <w:jc w:val="center"/>
              <w:rPr>
                <w:rFonts w:ascii="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641"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基本账户开户银行</w:t>
            </w:r>
          </w:p>
        </w:tc>
        <w:tc>
          <w:tcPr>
            <w:tcW w:w="2080" w:type="dxa"/>
            <w:gridSpan w:val="2"/>
            <w:vAlign w:val="center"/>
          </w:tcPr>
          <w:p>
            <w:pPr>
              <w:autoSpaceDE w:val="0"/>
              <w:autoSpaceDN w:val="0"/>
              <w:adjustRightInd w:val="0"/>
              <w:jc w:val="center"/>
              <w:rPr>
                <w:rFonts w:ascii="Times New Roman"/>
                <w:color w:val="000000"/>
                <w:sz w:val="21"/>
                <w:szCs w:val="21"/>
              </w:rPr>
            </w:pPr>
          </w:p>
        </w:tc>
        <w:tc>
          <w:tcPr>
            <w:tcW w:w="1416" w:type="dxa"/>
            <w:vMerge w:val="continue"/>
            <w:vAlign w:val="center"/>
          </w:tcPr>
          <w:p>
            <w:pPr>
              <w:autoSpaceDE w:val="0"/>
              <w:autoSpaceDN w:val="0"/>
              <w:adjustRightInd w:val="0"/>
              <w:jc w:val="center"/>
              <w:rPr>
                <w:rFonts w:ascii="Times New Roman"/>
                <w:color w:val="000000"/>
                <w:sz w:val="21"/>
                <w:szCs w:val="21"/>
              </w:rPr>
            </w:pPr>
          </w:p>
        </w:tc>
        <w:tc>
          <w:tcPr>
            <w:tcW w:w="2119" w:type="dxa"/>
            <w:gridSpan w:val="3"/>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初级职称人员</w:t>
            </w:r>
          </w:p>
        </w:tc>
        <w:tc>
          <w:tcPr>
            <w:tcW w:w="1531" w:type="dxa"/>
            <w:gridSpan w:val="2"/>
            <w:vAlign w:val="center"/>
          </w:tcPr>
          <w:p>
            <w:pPr>
              <w:autoSpaceDE w:val="0"/>
              <w:autoSpaceDN w:val="0"/>
              <w:adjustRightInd w:val="0"/>
              <w:jc w:val="center"/>
              <w:rPr>
                <w:rFonts w:ascii="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641"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基本账户账号</w:t>
            </w:r>
          </w:p>
        </w:tc>
        <w:tc>
          <w:tcPr>
            <w:tcW w:w="2080" w:type="dxa"/>
            <w:gridSpan w:val="2"/>
            <w:vAlign w:val="center"/>
          </w:tcPr>
          <w:p>
            <w:pPr>
              <w:autoSpaceDE w:val="0"/>
              <w:autoSpaceDN w:val="0"/>
              <w:adjustRightInd w:val="0"/>
              <w:jc w:val="center"/>
              <w:rPr>
                <w:rFonts w:ascii="Times New Roman"/>
                <w:color w:val="000000"/>
                <w:sz w:val="21"/>
                <w:szCs w:val="21"/>
              </w:rPr>
            </w:pPr>
          </w:p>
        </w:tc>
        <w:tc>
          <w:tcPr>
            <w:tcW w:w="1416" w:type="dxa"/>
            <w:vMerge w:val="continue"/>
            <w:vAlign w:val="center"/>
          </w:tcPr>
          <w:p>
            <w:pPr>
              <w:autoSpaceDE w:val="0"/>
              <w:autoSpaceDN w:val="0"/>
              <w:adjustRightInd w:val="0"/>
              <w:jc w:val="center"/>
              <w:rPr>
                <w:rFonts w:ascii="Times New Roman"/>
                <w:color w:val="000000"/>
                <w:sz w:val="21"/>
                <w:szCs w:val="21"/>
              </w:rPr>
            </w:pPr>
          </w:p>
        </w:tc>
        <w:tc>
          <w:tcPr>
            <w:tcW w:w="2119" w:type="dxa"/>
            <w:gridSpan w:val="3"/>
            <w:vAlign w:val="center"/>
          </w:tcPr>
          <w:p>
            <w:pPr>
              <w:tabs>
                <w:tab w:val="left" w:pos="1240"/>
              </w:tabs>
              <w:autoSpaceDE w:val="0"/>
              <w:autoSpaceDN w:val="0"/>
              <w:adjustRightInd w:val="0"/>
              <w:spacing w:before="98"/>
              <w:jc w:val="center"/>
              <w:rPr>
                <w:rFonts w:ascii="Times New Roman"/>
                <w:color w:val="000000"/>
                <w:sz w:val="21"/>
                <w:szCs w:val="21"/>
              </w:rPr>
            </w:pPr>
          </w:p>
        </w:tc>
        <w:tc>
          <w:tcPr>
            <w:tcW w:w="1531" w:type="dxa"/>
            <w:gridSpan w:val="2"/>
            <w:vAlign w:val="center"/>
          </w:tcPr>
          <w:p>
            <w:pPr>
              <w:autoSpaceDE w:val="0"/>
              <w:autoSpaceDN w:val="0"/>
              <w:adjustRightInd w:val="0"/>
              <w:jc w:val="center"/>
              <w:rPr>
                <w:rFonts w:ascii="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458" w:hRule="exact"/>
          <w:jc w:val="center"/>
        </w:trPr>
        <w:tc>
          <w:tcPr>
            <w:tcW w:w="1641" w:type="dxa"/>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经营范围</w:t>
            </w:r>
          </w:p>
        </w:tc>
        <w:tc>
          <w:tcPr>
            <w:tcW w:w="7146" w:type="dxa"/>
            <w:gridSpan w:val="8"/>
            <w:vAlign w:val="center"/>
          </w:tcPr>
          <w:p>
            <w:pPr>
              <w:autoSpaceDE w:val="0"/>
              <w:autoSpaceDN w:val="0"/>
              <w:adjustRightInd w:val="0"/>
              <w:jc w:val="center"/>
              <w:rPr>
                <w:rFonts w:ascii="Times New Roman"/>
                <w:color w:val="00000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641" w:type="dxa"/>
            <w:tcBorders>
              <w:bottom w:val="single" w:color="000000" w:sz="12" w:space="0"/>
            </w:tcBorders>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备</w:t>
            </w:r>
            <w:r>
              <w:rPr>
                <w:rFonts w:ascii="Times New Roman"/>
                <w:color w:val="000000"/>
                <w:sz w:val="21"/>
                <w:szCs w:val="21"/>
              </w:rPr>
              <w:t xml:space="preserve">    </w:t>
            </w:r>
            <w:r>
              <w:rPr>
                <w:rFonts w:hint="eastAsia" w:ascii="Times New Roman"/>
                <w:color w:val="000000"/>
                <w:sz w:val="21"/>
                <w:szCs w:val="21"/>
              </w:rPr>
              <w:t>注</w:t>
            </w:r>
          </w:p>
        </w:tc>
        <w:tc>
          <w:tcPr>
            <w:tcW w:w="7146" w:type="dxa"/>
            <w:gridSpan w:val="8"/>
            <w:tcBorders>
              <w:bottom w:val="single" w:color="000000" w:sz="12" w:space="0"/>
            </w:tcBorders>
            <w:vAlign w:val="center"/>
          </w:tcPr>
          <w:p>
            <w:pPr>
              <w:autoSpaceDE w:val="0"/>
              <w:autoSpaceDN w:val="0"/>
              <w:adjustRightInd w:val="0"/>
              <w:jc w:val="center"/>
              <w:rPr>
                <w:rFonts w:ascii="Times New Roman"/>
                <w:color w:val="000000"/>
                <w:sz w:val="21"/>
                <w:szCs w:val="21"/>
              </w:rPr>
            </w:pPr>
          </w:p>
        </w:tc>
      </w:tr>
    </w:tbl>
    <w:p>
      <w:pPr>
        <w:autoSpaceDE w:val="0"/>
        <w:autoSpaceDN w:val="0"/>
        <w:adjustRightInd w:val="0"/>
        <w:ind w:firstLine="360" w:firstLineChars="200"/>
        <w:jc w:val="left"/>
        <w:rPr>
          <w:rFonts w:ascii="Times New Roman"/>
          <w:sz w:val="18"/>
          <w:szCs w:val="18"/>
        </w:rPr>
      </w:pPr>
      <w:r>
        <w:rPr>
          <w:rFonts w:hint="eastAsia" w:ascii="Times New Roman"/>
          <w:sz w:val="18"/>
          <w:szCs w:val="18"/>
        </w:rPr>
        <w:t>注：在本表后应附法人营业执照副本（全本）的扫描件或复印件、资格证书副本（全本）的扫描件或复印件。上述所有执照、证书的扫描件或复印件均应加盖投标人单位章。</w:t>
      </w: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spacing w:line="360" w:lineRule="auto"/>
        <w:jc w:val="center"/>
        <w:rPr>
          <w:rFonts w:ascii="Times New Roman" w:eastAsia="黑体"/>
          <w:sz w:val="28"/>
          <w:szCs w:val="28"/>
        </w:rPr>
      </w:pPr>
      <w:r>
        <w:rPr>
          <w:rFonts w:hint="eastAsia" w:ascii="Times New Roman" w:eastAsia="黑体"/>
          <w:sz w:val="28"/>
          <w:szCs w:val="28"/>
        </w:rPr>
        <w:t>五、拟委任项目负责人资历表</w:t>
      </w:r>
    </w:p>
    <w:tbl>
      <w:tblPr>
        <w:tblStyle w:val="17"/>
        <w:tblW w:w="850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811"/>
        <w:gridCol w:w="1081"/>
        <w:gridCol w:w="843"/>
        <w:gridCol w:w="841"/>
        <w:gridCol w:w="945"/>
        <w:gridCol w:w="76"/>
        <w:gridCol w:w="1821"/>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exact"/>
        </w:trPr>
        <w:tc>
          <w:tcPr>
            <w:tcW w:w="8500" w:type="dxa"/>
            <w:gridSpan w:val="9"/>
            <w:tcBorders>
              <w:top w:val="single" w:color="auto" w:sz="12" w:space="0"/>
              <w:left w:val="single" w:color="auto" w:sz="12" w:space="0"/>
              <w:right w:val="single" w:color="auto" w:sz="12" w:space="0"/>
            </w:tcBorders>
            <w:vAlign w:val="center"/>
          </w:tcPr>
          <w:p>
            <w:pPr>
              <w:jc w:val="center"/>
              <w:rPr>
                <w:rFonts w:ascii="Times New Roman"/>
                <w:sz w:val="24"/>
                <w:szCs w:val="24"/>
              </w:rPr>
            </w:pPr>
            <w:r>
              <w:rPr>
                <w:rFonts w:ascii="Times New Roman"/>
                <w:sz w:val="24"/>
                <w:szCs w:val="24"/>
              </w:rPr>
              <w:t>1</w:t>
            </w:r>
            <w:r>
              <w:rPr>
                <w:rFonts w:hint="eastAsia" w:ascii="Times New Roman"/>
                <w:sz w:val="24"/>
                <w:szCs w:val="24"/>
              </w:rPr>
              <w:t>．一般情况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exact"/>
        </w:trPr>
        <w:tc>
          <w:tcPr>
            <w:tcW w:w="946" w:type="dxa"/>
            <w:tcBorders>
              <w:left w:val="single" w:color="auto" w:sz="12" w:space="0"/>
            </w:tcBorders>
            <w:vAlign w:val="center"/>
          </w:tcPr>
          <w:p>
            <w:pPr>
              <w:jc w:val="center"/>
              <w:rPr>
                <w:rFonts w:ascii="Times New Roman"/>
                <w:sz w:val="24"/>
                <w:szCs w:val="24"/>
              </w:rPr>
            </w:pPr>
            <w:r>
              <w:rPr>
                <w:rFonts w:hint="eastAsia" w:ascii="Times New Roman"/>
                <w:sz w:val="24"/>
                <w:szCs w:val="24"/>
              </w:rPr>
              <w:t>姓名</w:t>
            </w:r>
          </w:p>
        </w:tc>
        <w:tc>
          <w:tcPr>
            <w:tcW w:w="811" w:type="dxa"/>
            <w:vAlign w:val="center"/>
          </w:tcPr>
          <w:p>
            <w:pPr>
              <w:jc w:val="center"/>
              <w:rPr>
                <w:rFonts w:ascii="Times New Roman"/>
                <w:sz w:val="24"/>
                <w:szCs w:val="24"/>
              </w:rPr>
            </w:pPr>
          </w:p>
        </w:tc>
        <w:tc>
          <w:tcPr>
            <w:tcW w:w="1081" w:type="dxa"/>
            <w:vAlign w:val="center"/>
          </w:tcPr>
          <w:p>
            <w:pPr>
              <w:pStyle w:val="33"/>
              <w:autoSpaceDE/>
              <w:autoSpaceDN/>
              <w:adjustRightInd/>
              <w:spacing w:line="240" w:lineRule="auto"/>
              <w:jc w:val="center"/>
              <w:textAlignment w:val="auto"/>
              <w:rPr>
                <w:spacing w:val="0"/>
                <w:kern w:val="2"/>
                <w:szCs w:val="24"/>
              </w:rPr>
            </w:pPr>
            <w:r>
              <w:rPr>
                <w:rFonts w:hint="eastAsia"/>
                <w:spacing w:val="0"/>
                <w:kern w:val="2"/>
                <w:szCs w:val="24"/>
              </w:rPr>
              <w:t>性别</w:t>
            </w:r>
          </w:p>
        </w:tc>
        <w:tc>
          <w:tcPr>
            <w:tcW w:w="843" w:type="dxa"/>
            <w:vAlign w:val="center"/>
          </w:tcPr>
          <w:p>
            <w:pPr>
              <w:jc w:val="center"/>
              <w:rPr>
                <w:rFonts w:ascii="Times New Roman"/>
                <w:sz w:val="24"/>
                <w:szCs w:val="24"/>
              </w:rPr>
            </w:pPr>
          </w:p>
        </w:tc>
        <w:tc>
          <w:tcPr>
            <w:tcW w:w="841" w:type="dxa"/>
            <w:vAlign w:val="center"/>
          </w:tcPr>
          <w:p>
            <w:pPr>
              <w:jc w:val="center"/>
              <w:rPr>
                <w:rFonts w:ascii="Times New Roman"/>
                <w:sz w:val="24"/>
                <w:szCs w:val="24"/>
              </w:rPr>
            </w:pPr>
            <w:r>
              <w:rPr>
                <w:rFonts w:hint="eastAsia" w:ascii="Times New Roman"/>
                <w:sz w:val="24"/>
                <w:szCs w:val="24"/>
              </w:rPr>
              <w:t>年龄</w:t>
            </w:r>
          </w:p>
        </w:tc>
        <w:tc>
          <w:tcPr>
            <w:tcW w:w="1021" w:type="dxa"/>
            <w:gridSpan w:val="2"/>
            <w:vAlign w:val="center"/>
          </w:tcPr>
          <w:p>
            <w:pPr>
              <w:jc w:val="center"/>
              <w:rPr>
                <w:rFonts w:ascii="Times New Roman"/>
                <w:sz w:val="24"/>
                <w:szCs w:val="24"/>
              </w:rPr>
            </w:pPr>
          </w:p>
        </w:tc>
        <w:tc>
          <w:tcPr>
            <w:tcW w:w="1821" w:type="dxa"/>
            <w:vAlign w:val="center"/>
          </w:tcPr>
          <w:p>
            <w:pPr>
              <w:jc w:val="center"/>
              <w:rPr>
                <w:rFonts w:ascii="Times New Roman"/>
                <w:sz w:val="24"/>
                <w:szCs w:val="24"/>
              </w:rPr>
            </w:pPr>
            <w:r>
              <w:rPr>
                <w:rFonts w:hint="eastAsia" w:ascii="Times New Roman"/>
                <w:sz w:val="24"/>
                <w:szCs w:val="24"/>
              </w:rPr>
              <w:t>身份证号码</w:t>
            </w:r>
          </w:p>
        </w:tc>
        <w:tc>
          <w:tcPr>
            <w:tcW w:w="1136" w:type="dxa"/>
            <w:tcBorders>
              <w:right w:val="single" w:color="auto" w:sz="12" w:space="0"/>
            </w:tcBorders>
            <w:vAlign w:val="center"/>
          </w:tcPr>
          <w:p>
            <w:pPr>
              <w:jc w:val="center"/>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exact"/>
        </w:trPr>
        <w:tc>
          <w:tcPr>
            <w:tcW w:w="946" w:type="dxa"/>
            <w:tcBorders>
              <w:left w:val="single" w:color="auto" w:sz="12" w:space="0"/>
            </w:tcBorders>
            <w:vAlign w:val="center"/>
          </w:tcPr>
          <w:p>
            <w:pPr>
              <w:jc w:val="center"/>
              <w:rPr>
                <w:rFonts w:ascii="Times New Roman"/>
                <w:sz w:val="24"/>
                <w:szCs w:val="24"/>
              </w:rPr>
            </w:pPr>
            <w:r>
              <w:rPr>
                <w:rFonts w:hint="eastAsia" w:ascii="Times New Roman"/>
                <w:sz w:val="24"/>
                <w:szCs w:val="24"/>
              </w:rPr>
              <w:t>职称</w:t>
            </w:r>
          </w:p>
        </w:tc>
        <w:tc>
          <w:tcPr>
            <w:tcW w:w="811" w:type="dxa"/>
            <w:vAlign w:val="center"/>
          </w:tcPr>
          <w:p>
            <w:pPr>
              <w:jc w:val="center"/>
              <w:rPr>
                <w:rFonts w:ascii="Times New Roman"/>
                <w:sz w:val="24"/>
                <w:szCs w:val="24"/>
              </w:rPr>
            </w:pPr>
          </w:p>
        </w:tc>
        <w:tc>
          <w:tcPr>
            <w:tcW w:w="1924" w:type="dxa"/>
            <w:gridSpan w:val="2"/>
            <w:vAlign w:val="center"/>
          </w:tcPr>
          <w:p>
            <w:pPr>
              <w:jc w:val="center"/>
              <w:rPr>
                <w:rFonts w:ascii="Times New Roman"/>
                <w:sz w:val="24"/>
                <w:szCs w:val="24"/>
              </w:rPr>
            </w:pPr>
            <w:r>
              <w:rPr>
                <w:rFonts w:hint="eastAsia" w:ascii="Times New Roman"/>
                <w:sz w:val="24"/>
                <w:szCs w:val="24"/>
              </w:rPr>
              <w:t>在合同中拟任职</w:t>
            </w:r>
          </w:p>
        </w:tc>
        <w:tc>
          <w:tcPr>
            <w:tcW w:w="841" w:type="dxa"/>
            <w:vAlign w:val="center"/>
          </w:tcPr>
          <w:p>
            <w:pPr>
              <w:jc w:val="center"/>
              <w:rPr>
                <w:rFonts w:ascii="Times New Roman"/>
                <w:sz w:val="24"/>
                <w:szCs w:val="24"/>
              </w:rPr>
            </w:pPr>
          </w:p>
        </w:tc>
        <w:tc>
          <w:tcPr>
            <w:tcW w:w="2842" w:type="dxa"/>
            <w:gridSpan w:val="3"/>
            <w:vAlign w:val="center"/>
          </w:tcPr>
          <w:p>
            <w:pPr>
              <w:jc w:val="center"/>
              <w:rPr>
                <w:rFonts w:ascii="Times New Roman"/>
                <w:sz w:val="24"/>
                <w:szCs w:val="24"/>
              </w:rPr>
            </w:pPr>
            <w:r>
              <w:rPr>
                <w:rFonts w:hint="eastAsia" w:ascii="Times New Roman"/>
                <w:sz w:val="24"/>
                <w:szCs w:val="24"/>
              </w:rPr>
              <w:t>从事环境监理工作年限</w:t>
            </w:r>
          </w:p>
        </w:tc>
        <w:tc>
          <w:tcPr>
            <w:tcW w:w="1136" w:type="dxa"/>
            <w:tcBorders>
              <w:right w:val="single" w:color="auto" w:sz="12" w:space="0"/>
            </w:tcBorders>
            <w:vAlign w:val="center"/>
          </w:tcPr>
          <w:p>
            <w:pPr>
              <w:jc w:val="center"/>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exact"/>
        </w:trPr>
        <w:tc>
          <w:tcPr>
            <w:tcW w:w="946" w:type="dxa"/>
            <w:tcBorders>
              <w:left w:val="single" w:color="auto" w:sz="12" w:space="0"/>
            </w:tcBorders>
            <w:vAlign w:val="center"/>
          </w:tcPr>
          <w:p>
            <w:pPr>
              <w:jc w:val="center"/>
              <w:rPr>
                <w:rFonts w:ascii="Times New Roman"/>
                <w:sz w:val="24"/>
                <w:szCs w:val="24"/>
              </w:rPr>
            </w:pPr>
            <w:r>
              <w:rPr>
                <w:rFonts w:hint="eastAsia" w:ascii="Times New Roman"/>
                <w:sz w:val="24"/>
                <w:szCs w:val="24"/>
              </w:rPr>
              <w:t>学历</w:t>
            </w:r>
          </w:p>
        </w:tc>
        <w:tc>
          <w:tcPr>
            <w:tcW w:w="7554" w:type="dxa"/>
            <w:gridSpan w:val="8"/>
            <w:tcBorders>
              <w:right w:val="single" w:color="auto" w:sz="12" w:space="0"/>
            </w:tcBorders>
            <w:vAlign w:val="center"/>
          </w:tcPr>
          <w:p>
            <w:pPr>
              <w:ind w:firstLine="360" w:firstLineChars="150"/>
              <w:rPr>
                <w:rFonts w:ascii="Times New Roman"/>
                <w:sz w:val="24"/>
                <w:szCs w:val="24"/>
              </w:rPr>
            </w:pPr>
            <w:r>
              <w:rPr>
                <w:rFonts w:hint="eastAsia" w:ascii="Times New Roman"/>
                <w:sz w:val="24"/>
                <w:szCs w:val="24"/>
              </w:rPr>
              <w:t>年毕业于</w:t>
            </w:r>
            <w:r>
              <w:rPr>
                <w:rFonts w:ascii="Times New Roman"/>
                <w:sz w:val="24"/>
                <w:szCs w:val="24"/>
                <w:u w:val="single"/>
              </w:rPr>
              <w:t xml:space="preserve">          </w:t>
            </w:r>
            <w:r>
              <w:rPr>
                <w:rFonts w:hint="eastAsia" w:ascii="Times New Roman"/>
                <w:sz w:val="24"/>
                <w:szCs w:val="24"/>
              </w:rPr>
              <w:t>（学校）</w:t>
            </w:r>
            <w:r>
              <w:rPr>
                <w:rFonts w:ascii="Times New Roman"/>
                <w:sz w:val="24"/>
                <w:szCs w:val="24"/>
                <w:u w:val="single"/>
              </w:rPr>
              <w:t xml:space="preserve">            </w:t>
            </w:r>
            <w:r>
              <w:rPr>
                <w:rFonts w:hint="eastAsia" w:ascii="Times New Roman"/>
                <w:sz w:val="24"/>
                <w:szCs w:val="24"/>
                <w:u w:val="single"/>
              </w:rPr>
              <w:t>（</w:t>
            </w:r>
            <w:r>
              <w:rPr>
                <w:rFonts w:hint="eastAsia" w:ascii="Times New Roman"/>
                <w:sz w:val="24"/>
                <w:szCs w:val="24"/>
              </w:rPr>
              <w:t>专业），学制</w:t>
            </w:r>
            <w:r>
              <w:rPr>
                <w:rFonts w:ascii="Times New Roman"/>
                <w:sz w:val="24"/>
                <w:szCs w:val="24"/>
              </w:rPr>
              <w:t xml:space="preserve"> </w:t>
            </w:r>
            <w:r>
              <w:rPr>
                <w:rFonts w:hint="eastAsia" w:ascii="Times New Roman"/>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exact"/>
        </w:trPr>
        <w:tc>
          <w:tcPr>
            <w:tcW w:w="8500" w:type="dxa"/>
            <w:gridSpan w:val="9"/>
            <w:tcBorders>
              <w:left w:val="single" w:color="auto" w:sz="12" w:space="0"/>
              <w:right w:val="single" w:color="auto" w:sz="12" w:space="0"/>
            </w:tcBorders>
            <w:vAlign w:val="center"/>
          </w:tcPr>
          <w:p>
            <w:pPr>
              <w:jc w:val="center"/>
              <w:rPr>
                <w:rFonts w:ascii="Times New Roman"/>
                <w:sz w:val="24"/>
                <w:szCs w:val="24"/>
              </w:rPr>
            </w:pPr>
            <w:r>
              <w:rPr>
                <w:rFonts w:ascii="Times New Roman"/>
                <w:sz w:val="24"/>
                <w:szCs w:val="24"/>
              </w:rPr>
              <w:t>2</w:t>
            </w:r>
            <w:r>
              <w:rPr>
                <w:rFonts w:hint="eastAsia" w:ascii="Times New Roman"/>
                <w:sz w:val="24"/>
                <w:szCs w:val="24"/>
              </w:rPr>
              <w:t>．项目业绩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exact"/>
        </w:trPr>
        <w:tc>
          <w:tcPr>
            <w:tcW w:w="946" w:type="dxa"/>
            <w:tcBorders>
              <w:left w:val="single" w:color="auto" w:sz="12" w:space="0"/>
            </w:tcBorders>
            <w:vAlign w:val="center"/>
          </w:tcPr>
          <w:p>
            <w:pPr>
              <w:jc w:val="center"/>
              <w:rPr>
                <w:rFonts w:ascii="Times New Roman"/>
                <w:sz w:val="24"/>
                <w:szCs w:val="24"/>
              </w:rPr>
            </w:pPr>
            <w:r>
              <w:rPr>
                <w:rFonts w:hint="eastAsia" w:ascii="Times New Roman"/>
                <w:sz w:val="24"/>
                <w:szCs w:val="24"/>
              </w:rPr>
              <w:t>时间</w:t>
            </w:r>
          </w:p>
        </w:tc>
        <w:tc>
          <w:tcPr>
            <w:tcW w:w="4521" w:type="dxa"/>
            <w:gridSpan w:val="5"/>
            <w:vAlign w:val="center"/>
          </w:tcPr>
          <w:p>
            <w:pPr>
              <w:jc w:val="center"/>
              <w:rPr>
                <w:rFonts w:ascii="Times New Roman"/>
                <w:color w:val="FF0000"/>
                <w:sz w:val="24"/>
                <w:szCs w:val="24"/>
              </w:rPr>
            </w:pPr>
            <w:r>
              <w:rPr>
                <w:rFonts w:hint="eastAsia" w:ascii="Times New Roman"/>
                <w:sz w:val="24"/>
                <w:szCs w:val="24"/>
              </w:rPr>
              <w:t>项目名称</w:t>
            </w:r>
          </w:p>
        </w:tc>
        <w:tc>
          <w:tcPr>
            <w:tcW w:w="1897" w:type="dxa"/>
            <w:gridSpan w:val="2"/>
            <w:vAlign w:val="center"/>
          </w:tcPr>
          <w:p>
            <w:pPr>
              <w:jc w:val="center"/>
              <w:rPr>
                <w:rFonts w:ascii="Times New Roman"/>
                <w:sz w:val="24"/>
                <w:szCs w:val="24"/>
              </w:rPr>
            </w:pPr>
            <w:r>
              <w:rPr>
                <w:rFonts w:hint="eastAsia" w:ascii="Times New Roman"/>
                <w:sz w:val="24"/>
                <w:szCs w:val="24"/>
              </w:rPr>
              <w:t>该项目中任职</w:t>
            </w:r>
          </w:p>
        </w:tc>
        <w:tc>
          <w:tcPr>
            <w:tcW w:w="1136" w:type="dxa"/>
            <w:tcBorders>
              <w:right w:val="single" w:color="auto" w:sz="12" w:space="0"/>
            </w:tcBorders>
            <w:vAlign w:val="center"/>
          </w:tcPr>
          <w:p>
            <w:pPr>
              <w:jc w:val="center"/>
              <w:rPr>
                <w:rFonts w:ascii="Times New Roman"/>
                <w:sz w:val="24"/>
                <w:szCs w:val="24"/>
              </w:rPr>
            </w:pPr>
            <w:r>
              <w:rPr>
                <w:rFonts w:hint="eastAsia" w:ascii="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1" w:hRule="exact"/>
        </w:trPr>
        <w:tc>
          <w:tcPr>
            <w:tcW w:w="946" w:type="dxa"/>
            <w:tcBorders>
              <w:left w:val="single" w:color="auto" w:sz="12" w:space="0"/>
              <w:bottom w:val="single" w:color="auto" w:sz="12" w:space="0"/>
            </w:tcBorders>
            <w:vAlign w:val="center"/>
          </w:tcPr>
          <w:p>
            <w:pPr>
              <w:rPr>
                <w:rFonts w:ascii="Times New Roman"/>
                <w:sz w:val="24"/>
                <w:szCs w:val="24"/>
              </w:rPr>
            </w:pPr>
          </w:p>
        </w:tc>
        <w:tc>
          <w:tcPr>
            <w:tcW w:w="4521" w:type="dxa"/>
            <w:gridSpan w:val="5"/>
            <w:tcBorders>
              <w:bottom w:val="single" w:color="auto" w:sz="12" w:space="0"/>
            </w:tcBorders>
            <w:vAlign w:val="center"/>
          </w:tcPr>
          <w:p>
            <w:pPr>
              <w:rPr>
                <w:rFonts w:ascii="Times New Roman"/>
                <w:sz w:val="24"/>
                <w:szCs w:val="24"/>
              </w:rPr>
            </w:pPr>
          </w:p>
        </w:tc>
        <w:tc>
          <w:tcPr>
            <w:tcW w:w="1897" w:type="dxa"/>
            <w:gridSpan w:val="2"/>
            <w:tcBorders>
              <w:bottom w:val="single" w:color="auto" w:sz="12" w:space="0"/>
            </w:tcBorders>
            <w:vAlign w:val="center"/>
          </w:tcPr>
          <w:p>
            <w:pPr>
              <w:rPr>
                <w:rFonts w:ascii="Times New Roman"/>
                <w:sz w:val="24"/>
                <w:szCs w:val="24"/>
              </w:rPr>
            </w:pPr>
          </w:p>
        </w:tc>
        <w:tc>
          <w:tcPr>
            <w:tcW w:w="1136" w:type="dxa"/>
            <w:tcBorders>
              <w:bottom w:val="single" w:color="auto" w:sz="12" w:space="0"/>
              <w:right w:val="single" w:color="auto" w:sz="12" w:space="0"/>
            </w:tcBorders>
            <w:vAlign w:val="center"/>
          </w:tcPr>
          <w:p>
            <w:pPr>
              <w:rPr>
                <w:rFonts w:ascii="Times New Roman"/>
                <w:sz w:val="24"/>
                <w:szCs w:val="24"/>
              </w:rPr>
            </w:pPr>
          </w:p>
        </w:tc>
      </w:tr>
    </w:tbl>
    <w:p>
      <w:pPr>
        <w:autoSpaceDE w:val="0"/>
        <w:autoSpaceDN w:val="0"/>
        <w:adjustRightInd w:val="0"/>
        <w:ind w:firstLine="360" w:firstLineChars="200"/>
        <w:jc w:val="left"/>
        <w:rPr>
          <w:rFonts w:ascii="Times New Roman"/>
          <w:sz w:val="18"/>
          <w:szCs w:val="18"/>
        </w:rPr>
      </w:pPr>
      <w:r>
        <w:rPr>
          <w:rFonts w:hint="eastAsia" w:ascii="Times New Roman"/>
          <w:sz w:val="18"/>
          <w:szCs w:val="18"/>
        </w:rPr>
        <w:t>注：</w:t>
      </w:r>
      <w:r>
        <w:rPr>
          <w:rFonts w:ascii="Times New Roman"/>
          <w:sz w:val="18"/>
          <w:szCs w:val="18"/>
        </w:rPr>
        <w:t>1.</w:t>
      </w:r>
      <w:r>
        <w:rPr>
          <w:rFonts w:hint="eastAsia" w:ascii="Times New Roman"/>
          <w:sz w:val="18"/>
          <w:szCs w:val="18"/>
        </w:rPr>
        <w:t>本表后应附有身份证（二代身份证须双面复印）、近</w:t>
      </w:r>
      <w:r>
        <w:rPr>
          <w:rFonts w:ascii="Times New Roman"/>
          <w:sz w:val="18"/>
          <w:szCs w:val="18"/>
        </w:rPr>
        <w:t>3</w:t>
      </w:r>
      <w:r>
        <w:rPr>
          <w:rFonts w:hint="eastAsia" w:ascii="Times New Roman"/>
          <w:sz w:val="18"/>
          <w:szCs w:val="18"/>
        </w:rPr>
        <w:t>个月社保证明、环境监理培训合格证书或上岗证书、职称证书、监理工程师证书（如有）扫描件或复印件，并加盖公章；</w:t>
      </w:r>
    </w:p>
    <w:p>
      <w:pPr>
        <w:autoSpaceDE w:val="0"/>
        <w:autoSpaceDN w:val="0"/>
        <w:adjustRightInd w:val="0"/>
        <w:ind w:firstLine="360" w:firstLineChars="200"/>
        <w:jc w:val="left"/>
        <w:rPr>
          <w:rFonts w:ascii="Times New Roman"/>
          <w:sz w:val="18"/>
          <w:szCs w:val="18"/>
        </w:rPr>
      </w:pPr>
      <w:r>
        <w:rPr>
          <w:rFonts w:ascii="Times New Roman"/>
          <w:sz w:val="18"/>
          <w:szCs w:val="18"/>
        </w:rPr>
        <w:t>2.</w:t>
      </w:r>
      <w:r>
        <w:rPr>
          <w:rFonts w:hint="eastAsia" w:ascii="Times New Roman"/>
          <w:sz w:val="18"/>
          <w:szCs w:val="18"/>
        </w:rPr>
        <w:t>项目负责人项目业绩应附相关证明材料复印件：中标通知书（或合同协议书，或发包人、行业主管部门出具的业绩证明），以上材料中应体现人员的姓名和任职。</w:t>
      </w:r>
    </w:p>
    <w:p>
      <w:pPr>
        <w:pStyle w:val="7"/>
        <w:ind w:left="0" w:leftChars="0" w:firstLine="0" w:firstLineChars="0"/>
        <w:rPr>
          <w:rFonts w:ascii="Times New Roman"/>
          <w:sz w:val="21"/>
          <w:szCs w:val="22"/>
          <w:u w:val="none"/>
        </w:rPr>
      </w:pPr>
    </w:p>
    <w:p>
      <w:pPr>
        <w:pStyle w:val="7"/>
        <w:ind w:left="0" w:leftChars="0" w:firstLine="0" w:firstLineChars="0"/>
        <w:rPr>
          <w:rFonts w:ascii="Times New Roman"/>
          <w:sz w:val="21"/>
          <w:szCs w:val="22"/>
          <w:u w:val="none"/>
        </w:rPr>
      </w:pPr>
    </w:p>
    <w:p>
      <w:pPr>
        <w:pStyle w:val="7"/>
        <w:ind w:left="0" w:leftChars="0" w:firstLine="0" w:firstLineChars="0"/>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pStyle w:val="2"/>
        <w:spacing w:before="312" w:beforeLines="100" w:after="468" w:afterLines="150" w:line="360" w:lineRule="exact"/>
        <w:rPr>
          <w:rFonts w:ascii="Times New Roman" w:eastAsia="黑体"/>
          <w:b/>
          <w:color w:val="000000"/>
          <w:szCs w:val="28"/>
        </w:rPr>
      </w:pPr>
      <w:r>
        <w:rPr>
          <w:rFonts w:hint="eastAsia" w:ascii="Times New Roman" w:eastAsia="黑体"/>
          <w:b/>
          <w:color w:val="000000"/>
          <w:szCs w:val="28"/>
        </w:rPr>
        <w:t>六、投标单位业绩证明</w:t>
      </w:r>
    </w:p>
    <w:p>
      <w:pPr>
        <w:pStyle w:val="31"/>
        <w:spacing w:after="156" w:afterLines="50"/>
        <w:jc w:val="center"/>
        <w:outlineLvl w:val="3"/>
        <w:rPr>
          <w:rFonts w:ascii="Times New Roman" w:eastAsia="黑体"/>
          <w:sz w:val="30"/>
          <w:szCs w:val="30"/>
        </w:rPr>
      </w:pPr>
      <w:r>
        <w:rPr>
          <w:rFonts w:ascii="Times New Roman" w:eastAsia="黑体"/>
          <w:sz w:val="30"/>
          <w:szCs w:val="30"/>
        </w:rPr>
        <w:t>2015</w:t>
      </w:r>
      <w:r>
        <w:rPr>
          <w:rFonts w:hint="eastAsia" w:ascii="Times New Roman" w:eastAsia="黑体"/>
          <w:sz w:val="30"/>
          <w:szCs w:val="30"/>
        </w:rPr>
        <w:t>年</w:t>
      </w:r>
      <w:r>
        <w:rPr>
          <w:rFonts w:ascii="Times New Roman" w:eastAsia="黑体"/>
          <w:sz w:val="30"/>
          <w:szCs w:val="30"/>
        </w:rPr>
        <w:t>1</w:t>
      </w:r>
      <w:r>
        <w:rPr>
          <w:rFonts w:hint="eastAsia" w:ascii="Times New Roman" w:eastAsia="黑体"/>
          <w:sz w:val="30"/>
          <w:szCs w:val="30"/>
        </w:rPr>
        <w:t>月</w:t>
      </w:r>
      <w:r>
        <w:rPr>
          <w:rFonts w:ascii="Times New Roman" w:eastAsia="黑体"/>
          <w:sz w:val="30"/>
          <w:szCs w:val="30"/>
        </w:rPr>
        <w:t>1</w:t>
      </w:r>
      <w:r>
        <w:rPr>
          <w:rFonts w:hint="eastAsia" w:ascii="Times New Roman" w:eastAsia="黑体"/>
          <w:sz w:val="30"/>
          <w:szCs w:val="30"/>
        </w:rPr>
        <w:t>日以来承担的项目情况表</w:t>
      </w:r>
    </w:p>
    <w:tbl>
      <w:tblPr>
        <w:tblStyle w:val="17"/>
        <w:tblW w:w="8549" w:type="dxa"/>
        <w:jc w:val="center"/>
        <w:tblInd w:w="0" w:type="dxa"/>
        <w:tblLayout w:type="fixed"/>
        <w:tblCellMar>
          <w:top w:w="0" w:type="dxa"/>
          <w:left w:w="108" w:type="dxa"/>
          <w:bottom w:w="0" w:type="dxa"/>
          <w:right w:w="108" w:type="dxa"/>
        </w:tblCellMar>
      </w:tblPr>
      <w:tblGrid>
        <w:gridCol w:w="1658"/>
        <w:gridCol w:w="6891"/>
      </w:tblGrid>
      <w:tr>
        <w:tblPrEx>
          <w:tblLayout w:type="fixed"/>
          <w:tblCellMar>
            <w:top w:w="0" w:type="dxa"/>
            <w:left w:w="108" w:type="dxa"/>
            <w:bottom w:w="0" w:type="dxa"/>
            <w:right w:w="108" w:type="dxa"/>
          </w:tblCellMar>
        </w:tblPrEx>
        <w:trPr>
          <w:trHeight w:val="552" w:hRule="atLeast"/>
          <w:jc w:val="center"/>
        </w:trPr>
        <w:tc>
          <w:tcPr>
            <w:tcW w:w="1658" w:type="dxa"/>
            <w:tcBorders>
              <w:top w:val="single" w:color="000000" w:sz="12" w:space="0"/>
              <w:left w:val="single" w:color="000000" w:sz="12" w:space="0"/>
              <w:bottom w:val="single" w:color="000000" w:sz="6" w:space="0"/>
              <w:right w:val="single" w:color="000000" w:sz="4" w:space="0"/>
            </w:tcBorders>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项目名称</w:t>
            </w:r>
          </w:p>
        </w:tc>
        <w:tc>
          <w:tcPr>
            <w:tcW w:w="6891" w:type="dxa"/>
            <w:tcBorders>
              <w:top w:val="single" w:color="000000" w:sz="12" w:space="0"/>
              <w:left w:val="single" w:color="000000" w:sz="4" w:space="0"/>
              <w:bottom w:val="single" w:color="000000" w:sz="6" w:space="0"/>
              <w:right w:val="single" w:color="000000" w:sz="12" w:space="0"/>
            </w:tcBorders>
          </w:tcPr>
          <w:p>
            <w:pPr>
              <w:autoSpaceDE w:val="0"/>
              <w:autoSpaceDN w:val="0"/>
              <w:adjustRightInd w:val="0"/>
              <w:jc w:val="center"/>
              <w:rPr>
                <w:rFonts w:ascii="Times New Roman"/>
                <w:color w:val="000000"/>
                <w:sz w:val="21"/>
                <w:szCs w:val="21"/>
              </w:rPr>
            </w:pPr>
          </w:p>
        </w:tc>
      </w:tr>
      <w:tr>
        <w:tblPrEx>
          <w:tblLayout w:type="fixed"/>
          <w:tblCellMar>
            <w:top w:w="0" w:type="dxa"/>
            <w:left w:w="108" w:type="dxa"/>
            <w:bottom w:w="0" w:type="dxa"/>
            <w:right w:w="108" w:type="dxa"/>
          </w:tblCellMar>
        </w:tblPrEx>
        <w:trPr>
          <w:trHeight w:val="552" w:hRule="atLeast"/>
          <w:jc w:val="center"/>
        </w:trPr>
        <w:tc>
          <w:tcPr>
            <w:tcW w:w="1658" w:type="dxa"/>
            <w:tcBorders>
              <w:top w:val="single" w:color="000000" w:sz="6" w:space="0"/>
              <w:left w:val="single" w:color="000000" w:sz="12" w:space="0"/>
              <w:bottom w:val="single" w:color="000000" w:sz="6" w:space="0"/>
              <w:right w:val="single" w:color="000000" w:sz="4" w:space="0"/>
            </w:tcBorders>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项目所在地</w:t>
            </w:r>
          </w:p>
        </w:tc>
        <w:tc>
          <w:tcPr>
            <w:tcW w:w="6891" w:type="dxa"/>
            <w:tcBorders>
              <w:top w:val="single" w:color="000000" w:sz="6" w:space="0"/>
              <w:left w:val="single" w:color="000000" w:sz="4" w:space="0"/>
              <w:bottom w:val="single" w:color="000000" w:sz="6" w:space="0"/>
              <w:right w:val="single" w:color="000000" w:sz="12" w:space="0"/>
            </w:tcBorders>
          </w:tcPr>
          <w:p>
            <w:pPr>
              <w:autoSpaceDE w:val="0"/>
              <w:autoSpaceDN w:val="0"/>
              <w:adjustRightInd w:val="0"/>
              <w:jc w:val="center"/>
              <w:rPr>
                <w:rFonts w:ascii="Times New Roman"/>
                <w:color w:val="000000"/>
                <w:sz w:val="21"/>
                <w:szCs w:val="21"/>
              </w:rPr>
            </w:pPr>
          </w:p>
        </w:tc>
      </w:tr>
      <w:tr>
        <w:tblPrEx>
          <w:tblLayout w:type="fixed"/>
          <w:tblCellMar>
            <w:top w:w="0" w:type="dxa"/>
            <w:left w:w="108" w:type="dxa"/>
            <w:bottom w:w="0" w:type="dxa"/>
            <w:right w:w="108" w:type="dxa"/>
          </w:tblCellMar>
        </w:tblPrEx>
        <w:trPr>
          <w:trHeight w:val="547" w:hRule="atLeast"/>
          <w:jc w:val="center"/>
        </w:trPr>
        <w:tc>
          <w:tcPr>
            <w:tcW w:w="1658" w:type="dxa"/>
            <w:tcBorders>
              <w:top w:val="single" w:color="000000" w:sz="6" w:space="0"/>
              <w:left w:val="single" w:color="000000" w:sz="12" w:space="0"/>
              <w:bottom w:val="single" w:color="000000" w:sz="6" w:space="0"/>
              <w:right w:val="single" w:color="000000" w:sz="4" w:space="0"/>
            </w:tcBorders>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发包人名称</w:t>
            </w:r>
          </w:p>
        </w:tc>
        <w:tc>
          <w:tcPr>
            <w:tcW w:w="6891" w:type="dxa"/>
            <w:tcBorders>
              <w:top w:val="single" w:color="000000" w:sz="6" w:space="0"/>
              <w:left w:val="single" w:color="000000" w:sz="4" w:space="0"/>
              <w:bottom w:val="single" w:color="000000" w:sz="6" w:space="0"/>
              <w:right w:val="single" w:color="000000" w:sz="12" w:space="0"/>
            </w:tcBorders>
          </w:tcPr>
          <w:p>
            <w:pPr>
              <w:autoSpaceDE w:val="0"/>
              <w:autoSpaceDN w:val="0"/>
              <w:adjustRightInd w:val="0"/>
              <w:jc w:val="center"/>
              <w:rPr>
                <w:rFonts w:ascii="Times New Roman"/>
                <w:color w:val="000000"/>
                <w:sz w:val="21"/>
                <w:szCs w:val="21"/>
              </w:rPr>
            </w:pPr>
          </w:p>
        </w:tc>
      </w:tr>
      <w:tr>
        <w:tblPrEx>
          <w:tblLayout w:type="fixed"/>
          <w:tblCellMar>
            <w:top w:w="0" w:type="dxa"/>
            <w:left w:w="108" w:type="dxa"/>
            <w:bottom w:w="0" w:type="dxa"/>
            <w:right w:w="108" w:type="dxa"/>
          </w:tblCellMar>
        </w:tblPrEx>
        <w:trPr>
          <w:trHeight w:val="552" w:hRule="atLeast"/>
          <w:jc w:val="center"/>
        </w:trPr>
        <w:tc>
          <w:tcPr>
            <w:tcW w:w="1658" w:type="dxa"/>
            <w:tcBorders>
              <w:top w:val="single" w:color="000000" w:sz="6" w:space="0"/>
              <w:left w:val="single" w:color="000000" w:sz="12" w:space="0"/>
              <w:bottom w:val="single" w:color="000000" w:sz="6" w:space="0"/>
              <w:right w:val="single" w:color="000000" w:sz="4" w:space="0"/>
            </w:tcBorders>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发包人地址</w:t>
            </w:r>
          </w:p>
        </w:tc>
        <w:tc>
          <w:tcPr>
            <w:tcW w:w="6891" w:type="dxa"/>
            <w:tcBorders>
              <w:top w:val="single" w:color="000000" w:sz="6" w:space="0"/>
              <w:left w:val="single" w:color="000000" w:sz="4" w:space="0"/>
              <w:bottom w:val="single" w:color="000000" w:sz="6" w:space="0"/>
              <w:right w:val="single" w:color="000000" w:sz="12" w:space="0"/>
            </w:tcBorders>
          </w:tcPr>
          <w:p>
            <w:pPr>
              <w:autoSpaceDE w:val="0"/>
              <w:autoSpaceDN w:val="0"/>
              <w:adjustRightInd w:val="0"/>
              <w:jc w:val="center"/>
              <w:rPr>
                <w:rFonts w:ascii="Times New Roman"/>
                <w:color w:val="000000"/>
                <w:sz w:val="21"/>
                <w:szCs w:val="21"/>
              </w:rPr>
            </w:pPr>
          </w:p>
        </w:tc>
      </w:tr>
      <w:tr>
        <w:tblPrEx>
          <w:tblLayout w:type="fixed"/>
          <w:tblCellMar>
            <w:top w:w="0" w:type="dxa"/>
            <w:left w:w="108" w:type="dxa"/>
            <w:bottom w:w="0" w:type="dxa"/>
            <w:right w:w="108" w:type="dxa"/>
          </w:tblCellMar>
        </w:tblPrEx>
        <w:trPr>
          <w:trHeight w:val="552" w:hRule="atLeast"/>
          <w:jc w:val="center"/>
        </w:trPr>
        <w:tc>
          <w:tcPr>
            <w:tcW w:w="1658" w:type="dxa"/>
            <w:tcBorders>
              <w:top w:val="single" w:color="000000" w:sz="6" w:space="0"/>
              <w:left w:val="single" w:color="000000" w:sz="12" w:space="0"/>
              <w:bottom w:val="single" w:color="000000" w:sz="6" w:space="0"/>
              <w:right w:val="single" w:color="000000" w:sz="4" w:space="0"/>
            </w:tcBorders>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发包人电话</w:t>
            </w:r>
          </w:p>
        </w:tc>
        <w:tc>
          <w:tcPr>
            <w:tcW w:w="6891" w:type="dxa"/>
            <w:tcBorders>
              <w:top w:val="single" w:color="000000" w:sz="6" w:space="0"/>
              <w:left w:val="single" w:color="000000" w:sz="4" w:space="0"/>
              <w:bottom w:val="single" w:color="000000" w:sz="6" w:space="0"/>
              <w:right w:val="single" w:color="000000" w:sz="12" w:space="0"/>
            </w:tcBorders>
          </w:tcPr>
          <w:p>
            <w:pPr>
              <w:autoSpaceDE w:val="0"/>
              <w:autoSpaceDN w:val="0"/>
              <w:adjustRightInd w:val="0"/>
              <w:jc w:val="center"/>
              <w:rPr>
                <w:rFonts w:ascii="Times New Roman"/>
                <w:color w:val="000000"/>
                <w:sz w:val="21"/>
                <w:szCs w:val="21"/>
              </w:rPr>
            </w:pPr>
          </w:p>
        </w:tc>
      </w:tr>
      <w:tr>
        <w:tblPrEx>
          <w:tblLayout w:type="fixed"/>
          <w:tblCellMar>
            <w:top w:w="0" w:type="dxa"/>
            <w:left w:w="108" w:type="dxa"/>
            <w:bottom w:w="0" w:type="dxa"/>
            <w:right w:w="108" w:type="dxa"/>
          </w:tblCellMar>
        </w:tblPrEx>
        <w:trPr>
          <w:trHeight w:val="475" w:hRule="atLeast"/>
          <w:jc w:val="center"/>
        </w:trPr>
        <w:tc>
          <w:tcPr>
            <w:tcW w:w="1658" w:type="dxa"/>
            <w:tcBorders>
              <w:top w:val="single" w:color="000000" w:sz="6" w:space="0"/>
              <w:left w:val="single" w:color="000000" w:sz="12" w:space="0"/>
              <w:bottom w:val="single" w:color="000000" w:sz="6" w:space="0"/>
              <w:right w:val="single" w:color="000000" w:sz="4" w:space="0"/>
            </w:tcBorders>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项目等级</w:t>
            </w:r>
          </w:p>
        </w:tc>
        <w:tc>
          <w:tcPr>
            <w:tcW w:w="6891" w:type="dxa"/>
            <w:tcBorders>
              <w:top w:val="single" w:color="000000" w:sz="6" w:space="0"/>
              <w:left w:val="single" w:color="000000" w:sz="4" w:space="0"/>
              <w:bottom w:val="single" w:color="000000" w:sz="6" w:space="0"/>
              <w:right w:val="single" w:color="000000" w:sz="12" w:space="0"/>
            </w:tcBorders>
          </w:tcPr>
          <w:p>
            <w:pPr>
              <w:autoSpaceDE w:val="0"/>
              <w:autoSpaceDN w:val="0"/>
              <w:adjustRightInd w:val="0"/>
              <w:jc w:val="center"/>
              <w:rPr>
                <w:rFonts w:ascii="Times New Roman"/>
                <w:color w:val="000000"/>
                <w:sz w:val="21"/>
                <w:szCs w:val="21"/>
              </w:rPr>
            </w:pPr>
          </w:p>
        </w:tc>
      </w:tr>
      <w:tr>
        <w:tblPrEx>
          <w:tblLayout w:type="fixed"/>
          <w:tblCellMar>
            <w:top w:w="0" w:type="dxa"/>
            <w:left w:w="108" w:type="dxa"/>
            <w:bottom w:w="0" w:type="dxa"/>
            <w:right w:w="108" w:type="dxa"/>
          </w:tblCellMar>
        </w:tblPrEx>
        <w:trPr>
          <w:trHeight w:val="547" w:hRule="atLeast"/>
          <w:jc w:val="center"/>
        </w:trPr>
        <w:tc>
          <w:tcPr>
            <w:tcW w:w="1658" w:type="dxa"/>
            <w:tcBorders>
              <w:top w:val="single" w:color="000000" w:sz="6" w:space="0"/>
              <w:left w:val="single" w:color="000000" w:sz="12" w:space="0"/>
              <w:bottom w:val="single" w:color="000000" w:sz="6" w:space="0"/>
              <w:right w:val="single" w:color="000000" w:sz="4" w:space="0"/>
            </w:tcBorders>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项目总投资</w:t>
            </w:r>
          </w:p>
        </w:tc>
        <w:tc>
          <w:tcPr>
            <w:tcW w:w="6891" w:type="dxa"/>
            <w:tcBorders>
              <w:top w:val="single" w:color="000000" w:sz="6" w:space="0"/>
              <w:left w:val="single" w:color="000000" w:sz="4" w:space="0"/>
              <w:bottom w:val="single" w:color="000000" w:sz="6" w:space="0"/>
              <w:right w:val="single" w:color="000000" w:sz="12" w:space="0"/>
            </w:tcBorders>
          </w:tcPr>
          <w:p>
            <w:pPr>
              <w:autoSpaceDE w:val="0"/>
              <w:autoSpaceDN w:val="0"/>
              <w:adjustRightInd w:val="0"/>
              <w:jc w:val="center"/>
              <w:rPr>
                <w:rFonts w:ascii="Times New Roman"/>
                <w:color w:val="000000"/>
                <w:sz w:val="21"/>
                <w:szCs w:val="21"/>
              </w:rPr>
            </w:pPr>
          </w:p>
        </w:tc>
      </w:tr>
      <w:tr>
        <w:tblPrEx>
          <w:tblLayout w:type="fixed"/>
          <w:tblCellMar>
            <w:top w:w="0" w:type="dxa"/>
            <w:left w:w="108" w:type="dxa"/>
            <w:bottom w:w="0" w:type="dxa"/>
            <w:right w:w="108" w:type="dxa"/>
          </w:tblCellMar>
        </w:tblPrEx>
        <w:trPr>
          <w:trHeight w:val="552" w:hRule="atLeast"/>
          <w:jc w:val="center"/>
        </w:trPr>
        <w:tc>
          <w:tcPr>
            <w:tcW w:w="1658" w:type="dxa"/>
            <w:tcBorders>
              <w:top w:val="single" w:color="000000" w:sz="6" w:space="0"/>
              <w:left w:val="single" w:color="000000" w:sz="12" w:space="0"/>
              <w:bottom w:val="single" w:color="000000" w:sz="6" w:space="0"/>
              <w:right w:val="single" w:color="000000" w:sz="4" w:space="0"/>
            </w:tcBorders>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合同价格</w:t>
            </w:r>
          </w:p>
        </w:tc>
        <w:tc>
          <w:tcPr>
            <w:tcW w:w="6891" w:type="dxa"/>
            <w:tcBorders>
              <w:top w:val="single" w:color="000000" w:sz="6" w:space="0"/>
              <w:left w:val="single" w:color="000000" w:sz="4" w:space="0"/>
              <w:bottom w:val="single" w:color="000000" w:sz="6" w:space="0"/>
              <w:right w:val="single" w:color="000000" w:sz="12" w:space="0"/>
            </w:tcBorders>
          </w:tcPr>
          <w:p>
            <w:pPr>
              <w:autoSpaceDE w:val="0"/>
              <w:autoSpaceDN w:val="0"/>
              <w:adjustRightInd w:val="0"/>
              <w:jc w:val="center"/>
              <w:rPr>
                <w:rFonts w:ascii="Times New Roman"/>
                <w:color w:val="000000"/>
                <w:sz w:val="21"/>
                <w:szCs w:val="21"/>
              </w:rPr>
            </w:pPr>
          </w:p>
        </w:tc>
      </w:tr>
      <w:tr>
        <w:tblPrEx>
          <w:tblLayout w:type="fixed"/>
          <w:tblCellMar>
            <w:top w:w="0" w:type="dxa"/>
            <w:left w:w="108" w:type="dxa"/>
            <w:bottom w:w="0" w:type="dxa"/>
            <w:right w:w="108" w:type="dxa"/>
          </w:tblCellMar>
        </w:tblPrEx>
        <w:trPr>
          <w:trHeight w:val="547" w:hRule="atLeast"/>
          <w:jc w:val="center"/>
        </w:trPr>
        <w:tc>
          <w:tcPr>
            <w:tcW w:w="1658" w:type="dxa"/>
            <w:tcBorders>
              <w:top w:val="single" w:color="000000" w:sz="6" w:space="0"/>
              <w:left w:val="single" w:color="000000" w:sz="12" w:space="0"/>
              <w:bottom w:val="single" w:color="000000" w:sz="6" w:space="0"/>
              <w:right w:val="single" w:color="000000" w:sz="4" w:space="0"/>
            </w:tcBorders>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承担的工作</w:t>
            </w:r>
          </w:p>
        </w:tc>
        <w:tc>
          <w:tcPr>
            <w:tcW w:w="6891" w:type="dxa"/>
            <w:tcBorders>
              <w:top w:val="single" w:color="000000" w:sz="6" w:space="0"/>
              <w:left w:val="single" w:color="000000" w:sz="4" w:space="0"/>
              <w:bottom w:val="single" w:color="000000" w:sz="6" w:space="0"/>
              <w:right w:val="single" w:color="000000" w:sz="12" w:space="0"/>
            </w:tcBorders>
          </w:tcPr>
          <w:p>
            <w:pPr>
              <w:autoSpaceDE w:val="0"/>
              <w:autoSpaceDN w:val="0"/>
              <w:adjustRightInd w:val="0"/>
              <w:jc w:val="center"/>
              <w:rPr>
                <w:rFonts w:ascii="Times New Roman"/>
                <w:color w:val="000000"/>
                <w:sz w:val="21"/>
                <w:szCs w:val="21"/>
              </w:rPr>
            </w:pPr>
          </w:p>
        </w:tc>
      </w:tr>
      <w:tr>
        <w:tblPrEx>
          <w:tblLayout w:type="fixed"/>
          <w:tblCellMar>
            <w:top w:w="0" w:type="dxa"/>
            <w:left w:w="108" w:type="dxa"/>
            <w:bottom w:w="0" w:type="dxa"/>
            <w:right w:w="108" w:type="dxa"/>
          </w:tblCellMar>
        </w:tblPrEx>
        <w:trPr>
          <w:trHeight w:val="552" w:hRule="atLeast"/>
          <w:jc w:val="center"/>
        </w:trPr>
        <w:tc>
          <w:tcPr>
            <w:tcW w:w="1658" w:type="dxa"/>
            <w:tcBorders>
              <w:top w:val="single" w:color="000000" w:sz="6" w:space="0"/>
              <w:left w:val="single" w:color="000000" w:sz="12" w:space="0"/>
              <w:bottom w:val="single" w:color="000000" w:sz="6" w:space="0"/>
              <w:right w:val="single" w:color="000000" w:sz="4" w:space="0"/>
            </w:tcBorders>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服务期</w:t>
            </w:r>
          </w:p>
        </w:tc>
        <w:tc>
          <w:tcPr>
            <w:tcW w:w="6891" w:type="dxa"/>
            <w:tcBorders>
              <w:top w:val="single" w:color="000000" w:sz="6" w:space="0"/>
              <w:left w:val="single" w:color="000000" w:sz="4" w:space="0"/>
              <w:bottom w:val="single" w:color="000000" w:sz="6" w:space="0"/>
              <w:right w:val="single" w:color="000000" w:sz="12" w:space="0"/>
            </w:tcBorders>
          </w:tcPr>
          <w:p>
            <w:pPr>
              <w:autoSpaceDE w:val="0"/>
              <w:autoSpaceDN w:val="0"/>
              <w:adjustRightInd w:val="0"/>
              <w:jc w:val="center"/>
              <w:rPr>
                <w:rFonts w:ascii="Times New Roman"/>
                <w:color w:val="000000"/>
                <w:sz w:val="21"/>
                <w:szCs w:val="21"/>
              </w:rPr>
            </w:pPr>
          </w:p>
        </w:tc>
      </w:tr>
      <w:tr>
        <w:tblPrEx>
          <w:tblLayout w:type="fixed"/>
          <w:tblCellMar>
            <w:top w:w="0" w:type="dxa"/>
            <w:left w:w="108" w:type="dxa"/>
            <w:bottom w:w="0" w:type="dxa"/>
            <w:right w:w="108" w:type="dxa"/>
          </w:tblCellMar>
        </w:tblPrEx>
        <w:trPr>
          <w:trHeight w:val="552" w:hRule="atLeast"/>
          <w:jc w:val="center"/>
        </w:trPr>
        <w:tc>
          <w:tcPr>
            <w:tcW w:w="1658" w:type="dxa"/>
            <w:tcBorders>
              <w:top w:val="single" w:color="000000" w:sz="6" w:space="0"/>
              <w:left w:val="single" w:color="000000" w:sz="12" w:space="0"/>
              <w:bottom w:val="single" w:color="000000" w:sz="6" w:space="0"/>
              <w:right w:val="single" w:color="000000" w:sz="4" w:space="0"/>
            </w:tcBorders>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项目负责人</w:t>
            </w:r>
          </w:p>
        </w:tc>
        <w:tc>
          <w:tcPr>
            <w:tcW w:w="6891" w:type="dxa"/>
            <w:tcBorders>
              <w:top w:val="single" w:color="000000" w:sz="6" w:space="0"/>
              <w:left w:val="single" w:color="000000" w:sz="4" w:space="0"/>
              <w:bottom w:val="single" w:color="000000" w:sz="6" w:space="0"/>
              <w:right w:val="single" w:color="000000" w:sz="12" w:space="0"/>
            </w:tcBorders>
          </w:tcPr>
          <w:p>
            <w:pPr>
              <w:autoSpaceDE w:val="0"/>
              <w:autoSpaceDN w:val="0"/>
              <w:adjustRightInd w:val="0"/>
              <w:jc w:val="center"/>
              <w:rPr>
                <w:rFonts w:ascii="Times New Roman"/>
                <w:color w:val="000000"/>
                <w:sz w:val="21"/>
                <w:szCs w:val="21"/>
              </w:rPr>
            </w:pPr>
          </w:p>
        </w:tc>
      </w:tr>
      <w:tr>
        <w:tblPrEx>
          <w:tblLayout w:type="fixed"/>
          <w:tblCellMar>
            <w:top w:w="0" w:type="dxa"/>
            <w:left w:w="108" w:type="dxa"/>
            <w:bottom w:w="0" w:type="dxa"/>
            <w:right w:w="108" w:type="dxa"/>
          </w:tblCellMar>
        </w:tblPrEx>
        <w:trPr>
          <w:trHeight w:val="547" w:hRule="atLeast"/>
          <w:jc w:val="center"/>
        </w:trPr>
        <w:tc>
          <w:tcPr>
            <w:tcW w:w="1658" w:type="dxa"/>
            <w:tcBorders>
              <w:top w:val="single" w:color="000000" w:sz="6" w:space="0"/>
              <w:left w:val="single" w:color="000000" w:sz="12" w:space="0"/>
              <w:bottom w:val="single" w:color="000000" w:sz="6" w:space="0"/>
              <w:right w:val="single" w:color="000000" w:sz="4" w:space="0"/>
            </w:tcBorders>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项目完成情况</w:t>
            </w:r>
          </w:p>
        </w:tc>
        <w:tc>
          <w:tcPr>
            <w:tcW w:w="6891" w:type="dxa"/>
            <w:tcBorders>
              <w:top w:val="single" w:color="000000" w:sz="6" w:space="0"/>
              <w:left w:val="single" w:color="000000" w:sz="4" w:space="0"/>
              <w:bottom w:val="single" w:color="000000" w:sz="6" w:space="0"/>
              <w:right w:val="single" w:color="000000" w:sz="12" w:space="0"/>
            </w:tcBorders>
          </w:tcPr>
          <w:p>
            <w:pPr>
              <w:autoSpaceDE w:val="0"/>
              <w:autoSpaceDN w:val="0"/>
              <w:adjustRightInd w:val="0"/>
              <w:jc w:val="center"/>
              <w:rPr>
                <w:rFonts w:ascii="Times New Roman"/>
                <w:color w:val="000000"/>
                <w:sz w:val="21"/>
                <w:szCs w:val="21"/>
              </w:rPr>
            </w:pPr>
          </w:p>
        </w:tc>
      </w:tr>
      <w:tr>
        <w:tblPrEx>
          <w:tblLayout w:type="fixed"/>
          <w:tblCellMar>
            <w:top w:w="0" w:type="dxa"/>
            <w:left w:w="108" w:type="dxa"/>
            <w:bottom w:w="0" w:type="dxa"/>
            <w:right w:w="108" w:type="dxa"/>
          </w:tblCellMar>
        </w:tblPrEx>
        <w:trPr>
          <w:trHeight w:val="1157" w:hRule="atLeast"/>
          <w:jc w:val="center"/>
        </w:trPr>
        <w:tc>
          <w:tcPr>
            <w:tcW w:w="1658" w:type="dxa"/>
            <w:tcBorders>
              <w:top w:val="single" w:color="000000" w:sz="6" w:space="0"/>
              <w:left w:val="single" w:color="000000" w:sz="12" w:space="0"/>
              <w:bottom w:val="single" w:color="000000" w:sz="6" w:space="0"/>
              <w:right w:val="single" w:color="000000" w:sz="4" w:space="0"/>
            </w:tcBorders>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项目描述</w:t>
            </w:r>
          </w:p>
        </w:tc>
        <w:tc>
          <w:tcPr>
            <w:tcW w:w="6891" w:type="dxa"/>
            <w:tcBorders>
              <w:top w:val="single" w:color="000000" w:sz="6" w:space="0"/>
              <w:left w:val="single" w:color="000000" w:sz="4" w:space="0"/>
              <w:bottom w:val="single" w:color="000000" w:sz="6" w:space="0"/>
              <w:right w:val="single" w:color="000000" w:sz="12" w:space="0"/>
            </w:tcBorders>
          </w:tcPr>
          <w:p>
            <w:pPr>
              <w:autoSpaceDE w:val="0"/>
              <w:autoSpaceDN w:val="0"/>
              <w:adjustRightInd w:val="0"/>
              <w:jc w:val="center"/>
              <w:rPr>
                <w:rFonts w:ascii="Times New Roman"/>
                <w:color w:val="000000"/>
                <w:sz w:val="21"/>
                <w:szCs w:val="21"/>
              </w:rPr>
            </w:pPr>
          </w:p>
        </w:tc>
      </w:tr>
      <w:tr>
        <w:tblPrEx>
          <w:tblLayout w:type="fixed"/>
          <w:tblCellMar>
            <w:top w:w="0" w:type="dxa"/>
            <w:left w:w="108" w:type="dxa"/>
            <w:bottom w:w="0" w:type="dxa"/>
            <w:right w:w="108" w:type="dxa"/>
          </w:tblCellMar>
        </w:tblPrEx>
        <w:trPr>
          <w:trHeight w:val="1649" w:hRule="atLeast"/>
          <w:jc w:val="center"/>
        </w:trPr>
        <w:tc>
          <w:tcPr>
            <w:tcW w:w="1658" w:type="dxa"/>
            <w:tcBorders>
              <w:top w:val="single" w:color="000000" w:sz="6" w:space="0"/>
              <w:left w:val="single" w:color="000000" w:sz="12" w:space="0"/>
              <w:bottom w:val="single" w:color="000000" w:sz="12" w:space="0"/>
              <w:right w:val="single" w:color="000000" w:sz="4" w:space="0"/>
            </w:tcBorders>
            <w:vAlign w:val="center"/>
          </w:tcPr>
          <w:p>
            <w:pPr>
              <w:autoSpaceDE w:val="0"/>
              <w:autoSpaceDN w:val="0"/>
              <w:adjustRightInd w:val="0"/>
              <w:jc w:val="center"/>
              <w:rPr>
                <w:rFonts w:ascii="Times New Roman"/>
                <w:color w:val="000000"/>
                <w:sz w:val="21"/>
                <w:szCs w:val="21"/>
              </w:rPr>
            </w:pPr>
            <w:r>
              <w:rPr>
                <w:rFonts w:hint="eastAsia" w:ascii="Times New Roman"/>
                <w:color w:val="000000"/>
                <w:sz w:val="21"/>
                <w:szCs w:val="21"/>
              </w:rPr>
              <w:t>备注</w:t>
            </w:r>
          </w:p>
        </w:tc>
        <w:tc>
          <w:tcPr>
            <w:tcW w:w="6891" w:type="dxa"/>
            <w:tcBorders>
              <w:top w:val="single" w:color="000000" w:sz="6" w:space="0"/>
              <w:left w:val="single" w:color="000000" w:sz="4" w:space="0"/>
              <w:bottom w:val="single" w:color="000000" w:sz="12" w:space="0"/>
              <w:right w:val="single" w:color="000000" w:sz="12" w:space="0"/>
            </w:tcBorders>
          </w:tcPr>
          <w:p>
            <w:pPr>
              <w:autoSpaceDE w:val="0"/>
              <w:autoSpaceDN w:val="0"/>
              <w:adjustRightInd w:val="0"/>
              <w:jc w:val="center"/>
              <w:rPr>
                <w:rFonts w:ascii="Times New Roman"/>
                <w:color w:val="000000"/>
                <w:sz w:val="21"/>
                <w:szCs w:val="21"/>
              </w:rPr>
            </w:pPr>
          </w:p>
        </w:tc>
      </w:tr>
    </w:tbl>
    <w:p>
      <w:pPr>
        <w:autoSpaceDE w:val="0"/>
        <w:autoSpaceDN w:val="0"/>
        <w:adjustRightInd w:val="0"/>
        <w:ind w:firstLine="360" w:firstLineChars="200"/>
        <w:jc w:val="left"/>
        <w:rPr>
          <w:rFonts w:ascii="Times New Roman"/>
          <w:sz w:val="18"/>
          <w:szCs w:val="18"/>
        </w:rPr>
      </w:pPr>
      <w:r>
        <w:rPr>
          <w:rFonts w:hint="eastAsia" w:ascii="Times New Roman"/>
          <w:sz w:val="18"/>
          <w:szCs w:val="18"/>
        </w:rPr>
        <w:t>注：</w:t>
      </w:r>
      <w:r>
        <w:rPr>
          <w:rFonts w:ascii="Times New Roman"/>
          <w:sz w:val="18"/>
          <w:szCs w:val="18"/>
        </w:rPr>
        <w:t>1</w:t>
      </w:r>
      <w:r>
        <w:rPr>
          <w:rFonts w:hint="eastAsia" w:ascii="Times New Roman"/>
          <w:sz w:val="18"/>
          <w:szCs w:val="18"/>
        </w:rPr>
        <w:t>、投标人应提供</w:t>
      </w:r>
      <w:r>
        <w:rPr>
          <w:rFonts w:ascii="Times New Roman"/>
          <w:sz w:val="18"/>
          <w:szCs w:val="18"/>
        </w:rPr>
        <w:t>2015</w:t>
      </w:r>
      <w:r>
        <w:rPr>
          <w:rFonts w:hint="eastAsia" w:ascii="Times New Roman"/>
          <w:sz w:val="18"/>
          <w:szCs w:val="18"/>
        </w:rPr>
        <w:t>年</w:t>
      </w:r>
      <w:r>
        <w:rPr>
          <w:rFonts w:ascii="Times New Roman"/>
          <w:sz w:val="18"/>
          <w:szCs w:val="18"/>
        </w:rPr>
        <w:t>1</w:t>
      </w:r>
      <w:r>
        <w:rPr>
          <w:rFonts w:hint="eastAsia" w:ascii="Times New Roman"/>
          <w:sz w:val="18"/>
          <w:szCs w:val="18"/>
        </w:rPr>
        <w:t>月</w:t>
      </w:r>
      <w:r>
        <w:rPr>
          <w:rFonts w:ascii="Times New Roman"/>
          <w:sz w:val="18"/>
          <w:szCs w:val="18"/>
        </w:rPr>
        <w:t>1</w:t>
      </w:r>
      <w:r>
        <w:rPr>
          <w:rFonts w:hint="eastAsia" w:ascii="Times New Roman"/>
          <w:sz w:val="18"/>
          <w:szCs w:val="18"/>
        </w:rPr>
        <w:t>日以来承担的交通运输行业项目情况。每张表格只填写一个项目，并标明序号。</w:t>
      </w:r>
    </w:p>
    <w:p>
      <w:pPr>
        <w:autoSpaceDE w:val="0"/>
        <w:autoSpaceDN w:val="0"/>
        <w:adjustRightInd w:val="0"/>
        <w:ind w:firstLine="360" w:firstLineChars="200"/>
        <w:jc w:val="left"/>
        <w:rPr>
          <w:rFonts w:ascii="Times New Roman"/>
          <w:sz w:val="18"/>
          <w:szCs w:val="18"/>
        </w:rPr>
      </w:pPr>
      <w:r>
        <w:rPr>
          <w:rFonts w:ascii="Times New Roman"/>
          <w:sz w:val="18"/>
          <w:szCs w:val="18"/>
        </w:rPr>
        <w:t>2</w:t>
      </w:r>
      <w:r>
        <w:rPr>
          <w:rFonts w:hint="eastAsia" w:ascii="Times New Roman"/>
          <w:sz w:val="18"/>
          <w:szCs w:val="18"/>
        </w:rPr>
        <w:t>、本表应附业绩证明材料：中标通知书（或合同协议书）扫描件或复印件并加盖公章。所附证明材料的单位名称与投标单位名称必须一致（发生合法变更或重组或法人名称变更时，应提供相关部门的合法批件或其他相关证明材料来证明其所附业绩的继承性），否则业绩不予认可。</w:t>
      </w:r>
    </w:p>
    <w:p>
      <w:pPr>
        <w:autoSpaceDE w:val="0"/>
        <w:autoSpaceDN w:val="0"/>
        <w:adjustRightInd w:val="0"/>
        <w:ind w:firstLine="360" w:firstLineChars="200"/>
        <w:jc w:val="left"/>
        <w:rPr>
          <w:rFonts w:ascii="Times New Roman"/>
          <w:sz w:val="18"/>
          <w:szCs w:val="18"/>
        </w:rPr>
      </w:pPr>
    </w:p>
    <w:p>
      <w:pPr>
        <w:rPr>
          <w:rFonts w:ascii="Times New Roman"/>
        </w:rPr>
      </w:pPr>
    </w:p>
    <w:sectPr>
      <w:footerReference r:id="rId3" w:type="default"/>
      <w:pgSz w:w="11906" w:h="16838"/>
      <w:pgMar w:top="1440" w:right="1588" w:bottom="1440" w:left="1588" w:header="851" w:footer="992" w:gutter="22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创艺简标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Style w:val="16"/>
      </w:rPr>
      <w:fldChar w:fldCharType="begin"/>
    </w:r>
    <w:r>
      <w:rPr>
        <w:rStyle w:val="16"/>
      </w:rPr>
      <w:instrText xml:space="preserve"> PAGE </w:instrText>
    </w:r>
    <w:r>
      <w:rPr>
        <w:rStyle w:val="16"/>
      </w:rPr>
      <w:fldChar w:fldCharType="separate"/>
    </w:r>
    <w:r>
      <w:rPr>
        <w:rStyle w:val="16"/>
      </w:rPr>
      <w:t>14</w:t>
    </w:r>
    <w:r>
      <w:rPr>
        <w:rStyle w:val="1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2"/>
  </w:compat>
  <w:rsids>
    <w:rsidRoot w:val="004C6F43"/>
    <w:rsid w:val="000C7453"/>
    <w:rsid w:val="000E0A92"/>
    <w:rsid w:val="001016D2"/>
    <w:rsid w:val="00103218"/>
    <w:rsid w:val="00155D8B"/>
    <w:rsid w:val="00230AC0"/>
    <w:rsid w:val="00236293"/>
    <w:rsid w:val="00256FC9"/>
    <w:rsid w:val="0028427F"/>
    <w:rsid w:val="002F5852"/>
    <w:rsid w:val="003271E8"/>
    <w:rsid w:val="00375D07"/>
    <w:rsid w:val="003F29D3"/>
    <w:rsid w:val="004C6F43"/>
    <w:rsid w:val="004E329B"/>
    <w:rsid w:val="00522CE6"/>
    <w:rsid w:val="0057561E"/>
    <w:rsid w:val="0058748B"/>
    <w:rsid w:val="00664F9A"/>
    <w:rsid w:val="00707C07"/>
    <w:rsid w:val="00763905"/>
    <w:rsid w:val="00776D76"/>
    <w:rsid w:val="007F2BF0"/>
    <w:rsid w:val="00854284"/>
    <w:rsid w:val="008E257E"/>
    <w:rsid w:val="009576A6"/>
    <w:rsid w:val="0097437F"/>
    <w:rsid w:val="00976CB4"/>
    <w:rsid w:val="00A3192D"/>
    <w:rsid w:val="00A555DD"/>
    <w:rsid w:val="00AD55B1"/>
    <w:rsid w:val="00AD69CB"/>
    <w:rsid w:val="00B14D46"/>
    <w:rsid w:val="00B4355A"/>
    <w:rsid w:val="00B75779"/>
    <w:rsid w:val="00BB11C2"/>
    <w:rsid w:val="00BE46A5"/>
    <w:rsid w:val="00C53667"/>
    <w:rsid w:val="00C67D2A"/>
    <w:rsid w:val="00C819F7"/>
    <w:rsid w:val="00C81A23"/>
    <w:rsid w:val="00C91B65"/>
    <w:rsid w:val="00CF0232"/>
    <w:rsid w:val="00CF3E63"/>
    <w:rsid w:val="00CF6FE3"/>
    <w:rsid w:val="00D422A2"/>
    <w:rsid w:val="00D50904"/>
    <w:rsid w:val="00D945D8"/>
    <w:rsid w:val="00DF0D01"/>
    <w:rsid w:val="00E2167F"/>
    <w:rsid w:val="00EB5C22"/>
    <w:rsid w:val="00F06979"/>
    <w:rsid w:val="00F61394"/>
    <w:rsid w:val="00F814EB"/>
    <w:rsid w:val="031F194E"/>
    <w:rsid w:val="0CD01D1D"/>
    <w:rsid w:val="1E754FF4"/>
    <w:rsid w:val="1EAA41FC"/>
    <w:rsid w:val="22930023"/>
    <w:rsid w:val="276954F9"/>
    <w:rsid w:val="30C40A25"/>
    <w:rsid w:val="30CC5CFE"/>
    <w:rsid w:val="347476E4"/>
    <w:rsid w:val="363E3865"/>
    <w:rsid w:val="379F3954"/>
    <w:rsid w:val="411F2927"/>
    <w:rsid w:val="412974D7"/>
    <w:rsid w:val="5526652E"/>
    <w:rsid w:val="557E7F36"/>
    <w:rsid w:val="566E42FA"/>
    <w:rsid w:val="581343A8"/>
    <w:rsid w:val="5D5B29EB"/>
    <w:rsid w:val="5F493B89"/>
    <w:rsid w:val="6C9534BA"/>
    <w:rsid w:val="703D6F5D"/>
    <w:rsid w:val="71F26D77"/>
    <w:rsid w:val="73023D73"/>
    <w:rsid w:val="731A75E5"/>
    <w:rsid w:val="7A8C29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link w:val="18"/>
    <w:qFormat/>
    <w:uiPriority w:val="9"/>
    <w:pPr>
      <w:keepNext/>
      <w:keepLines/>
      <w:jc w:val="center"/>
      <w:outlineLvl w:val="0"/>
    </w:pPr>
    <w:rPr>
      <w:kern w:val="44"/>
      <w:sz w:val="28"/>
      <w:szCs w:val="44"/>
    </w:rPr>
  </w:style>
  <w:style w:type="character" w:default="1" w:styleId="15">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7"/>
    <w:qFormat/>
    <w:uiPriority w:val="99"/>
    <w:rPr>
      <w:b/>
      <w:bCs/>
    </w:rPr>
  </w:style>
  <w:style w:type="paragraph" w:styleId="4">
    <w:name w:val="annotation text"/>
    <w:basedOn w:val="1"/>
    <w:link w:val="26"/>
    <w:qFormat/>
    <w:uiPriority w:val="99"/>
    <w:pPr>
      <w:jc w:val="left"/>
    </w:pPr>
  </w:style>
  <w:style w:type="paragraph" w:styleId="5">
    <w:name w:val="Document Map"/>
    <w:basedOn w:val="1"/>
    <w:link w:val="35"/>
    <w:qFormat/>
    <w:uiPriority w:val="99"/>
    <w:rPr>
      <w:sz w:val="18"/>
      <w:szCs w:val="18"/>
    </w:rPr>
  </w:style>
  <w:style w:type="paragraph" w:styleId="6">
    <w:name w:val="Body Text"/>
    <w:basedOn w:val="1"/>
    <w:link w:val="37"/>
    <w:qFormat/>
    <w:uiPriority w:val="99"/>
    <w:pPr>
      <w:spacing w:after="120"/>
    </w:pPr>
  </w:style>
  <w:style w:type="paragraph" w:styleId="7">
    <w:name w:val="Body Text Indent"/>
    <w:basedOn w:val="1"/>
    <w:link w:val="36"/>
    <w:qFormat/>
    <w:uiPriority w:val="99"/>
    <w:pPr>
      <w:ind w:left="540" w:leftChars="257" w:firstLine="560" w:firstLineChars="200"/>
    </w:pPr>
    <w:rPr>
      <w:rFonts w:eastAsia="仿宋_GB2312"/>
      <w:sz w:val="28"/>
      <w:u w:val="single"/>
    </w:rPr>
  </w:style>
  <w:style w:type="paragraph" w:styleId="8">
    <w:name w:val="Plain Text"/>
    <w:basedOn w:val="1"/>
    <w:link w:val="30"/>
    <w:qFormat/>
    <w:uiPriority w:val="99"/>
    <w:rPr>
      <w:rFonts w:hAnsi="Courier New" w:cs="Courier New"/>
      <w:kern w:val="2"/>
      <w:sz w:val="21"/>
      <w:szCs w:val="21"/>
    </w:rPr>
  </w:style>
  <w:style w:type="paragraph" w:styleId="9">
    <w:name w:val="Date"/>
    <w:basedOn w:val="1"/>
    <w:next w:val="1"/>
    <w:link w:val="28"/>
    <w:qFormat/>
    <w:uiPriority w:val="99"/>
    <w:pPr>
      <w:ind w:left="100" w:leftChars="2500"/>
    </w:pPr>
    <w:rPr>
      <w:rFonts w:eastAsia="黑体"/>
      <w:sz w:val="36"/>
      <w:szCs w:val="36"/>
    </w:rPr>
  </w:style>
  <w:style w:type="paragraph" w:styleId="10">
    <w:name w:val="Body Text Indent 2"/>
    <w:basedOn w:val="1"/>
    <w:link w:val="38"/>
    <w:qFormat/>
    <w:uiPriority w:val="99"/>
    <w:pPr>
      <w:ind w:firstLine="555"/>
    </w:pPr>
    <w:rPr>
      <w:rFonts w:eastAsia="仿宋_GB2312"/>
      <w:color w:val="FF9900"/>
      <w:sz w:val="28"/>
    </w:rPr>
  </w:style>
  <w:style w:type="paragraph" w:styleId="11">
    <w:name w:val="Balloon Text"/>
    <w:basedOn w:val="1"/>
    <w:link w:val="39"/>
    <w:qFormat/>
    <w:uiPriority w:val="0"/>
    <w:rPr>
      <w:sz w:val="18"/>
      <w:szCs w:val="18"/>
    </w:rPr>
  </w:style>
  <w:style w:type="paragraph" w:styleId="12">
    <w:name w:val="footer"/>
    <w:basedOn w:val="1"/>
    <w:link w:val="34"/>
    <w:qFormat/>
    <w:uiPriority w:val="99"/>
    <w:pPr>
      <w:tabs>
        <w:tab w:val="center" w:pos="4153"/>
        <w:tab w:val="right" w:pos="8306"/>
      </w:tabs>
      <w:snapToGrid w:val="0"/>
      <w:jc w:val="left"/>
    </w:pPr>
    <w:rPr>
      <w:sz w:val="18"/>
      <w:szCs w:val="18"/>
    </w:rPr>
  </w:style>
  <w:style w:type="paragraph" w:styleId="13">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4">
    <w:name w:val="Body Text Indent 3"/>
    <w:basedOn w:val="1"/>
    <w:link w:val="29"/>
    <w:qFormat/>
    <w:uiPriority w:val="99"/>
    <w:pPr>
      <w:spacing w:line="500" w:lineRule="exact"/>
      <w:ind w:firstLine="562" w:firstLineChars="200"/>
    </w:pPr>
    <w:rPr>
      <w:rFonts w:ascii="Times New Roman" w:eastAsia="仿宋_GB2312"/>
      <w:b/>
      <w:bCs/>
      <w:sz w:val="28"/>
      <w:u w:val="single"/>
    </w:rPr>
  </w:style>
  <w:style w:type="character" w:styleId="16">
    <w:name w:val="page number"/>
    <w:basedOn w:val="15"/>
    <w:qFormat/>
    <w:uiPriority w:val="99"/>
    <w:rPr>
      <w:rFonts w:cs="Times New Roman"/>
    </w:rPr>
  </w:style>
  <w:style w:type="character" w:customStyle="1" w:styleId="18">
    <w:name w:val="标题 1 Char"/>
    <w:basedOn w:val="15"/>
    <w:link w:val="2"/>
    <w:qFormat/>
    <w:uiPriority w:val="9"/>
    <w:rPr>
      <w:rFonts w:ascii="宋体"/>
      <w:b/>
      <w:bCs/>
      <w:kern w:val="44"/>
      <w:sz w:val="44"/>
      <w:szCs w:val="44"/>
    </w:rPr>
  </w:style>
  <w:style w:type="character" w:customStyle="1" w:styleId="19">
    <w:name w:val="页眉 Char"/>
    <w:basedOn w:val="15"/>
    <w:qFormat/>
    <w:locked/>
    <w:uiPriority w:val="0"/>
    <w:rPr>
      <w:rFonts w:ascii="宋体" w:cs="Times New Roman"/>
      <w:sz w:val="18"/>
      <w:szCs w:val="18"/>
    </w:rPr>
  </w:style>
  <w:style w:type="character" w:customStyle="1" w:styleId="20">
    <w:name w:val="纯文本 Char"/>
    <w:qFormat/>
    <w:locked/>
    <w:uiPriority w:val="0"/>
    <w:rPr>
      <w:rFonts w:ascii="宋体" w:hAnsi="Courier New" w:eastAsia="宋体"/>
      <w:kern w:val="2"/>
      <w:sz w:val="21"/>
      <w:lang w:val="en-US" w:eastAsia="zh-CN"/>
    </w:rPr>
  </w:style>
  <w:style w:type="character" w:customStyle="1" w:styleId="21">
    <w:name w:val="批注主题 Char"/>
    <w:qFormat/>
    <w:locked/>
    <w:uiPriority w:val="0"/>
    <w:rPr>
      <w:rFonts w:ascii="宋体"/>
      <w:b/>
      <w:sz w:val="34"/>
    </w:rPr>
  </w:style>
  <w:style w:type="character" w:customStyle="1" w:styleId="22">
    <w:name w:val="批注文字 Char"/>
    <w:qFormat/>
    <w:locked/>
    <w:uiPriority w:val="0"/>
    <w:rPr>
      <w:rFonts w:ascii="宋体"/>
      <w:sz w:val="34"/>
    </w:rPr>
  </w:style>
  <w:style w:type="character" w:customStyle="1" w:styleId="23">
    <w:name w:val="文档结构图 Char"/>
    <w:basedOn w:val="15"/>
    <w:qFormat/>
    <w:locked/>
    <w:uiPriority w:val="0"/>
    <w:rPr>
      <w:rFonts w:ascii="宋体" w:cs="Times New Roman"/>
      <w:sz w:val="18"/>
      <w:szCs w:val="18"/>
    </w:rPr>
  </w:style>
  <w:style w:type="character" w:customStyle="1" w:styleId="24">
    <w:name w:val="正文文本缩进 3 Char"/>
    <w:qFormat/>
    <w:locked/>
    <w:uiPriority w:val="0"/>
    <w:rPr>
      <w:rFonts w:eastAsia="仿宋_GB2312"/>
      <w:b/>
      <w:sz w:val="28"/>
      <w:u w:val="single"/>
    </w:rPr>
  </w:style>
  <w:style w:type="character" w:customStyle="1" w:styleId="25">
    <w:name w:val="页眉 Char1"/>
    <w:basedOn w:val="15"/>
    <w:link w:val="13"/>
    <w:semiHidden/>
    <w:qFormat/>
    <w:uiPriority w:val="99"/>
    <w:rPr>
      <w:rFonts w:ascii="宋体"/>
      <w:sz w:val="18"/>
      <w:szCs w:val="18"/>
    </w:rPr>
  </w:style>
  <w:style w:type="character" w:customStyle="1" w:styleId="26">
    <w:name w:val="批注文字 Char1"/>
    <w:basedOn w:val="15"/>
    <w:link w:val="4"/>
    <w:semiHidden/>
    <w:qFormat/>
    <w:uiPriority w:val="99"/>
    <w:rPr>
      <w:rFonts w:ascii="宋体"/>
      <w:sz w:val="34"/>
    </w:rPr>
  </w:style>
  <w:style w:type="character" w:customStyle="1" w:styleId="27">
    <w:name w:val="批注主题 Char1"/>
    <w:basedOn w:val="26"/>
    <w:link w:val="3"/>
    <w:semiHidden/>
    <w:qFormat/>
    <w:uiPriority w:val="99"/>
    <w:rPr>
      <w:rFonts w:ascii="宋体"/>
      <w:b/>
      <w:bCs/>
      <w:sz w:val="34"/>
    </w:rPr>
  </w:style>
  <w:style w:type="character" w:customStyle="1" w:styleId="28">
    <w:name w:val="日期 Char"/>
    <w:basedOn w:val="15"/>
    <w:link w:val="9"/>
    <w:semiHidden/>
    <w:qFormat/>
    <w:uiPriority w:val="99"/>
    <w:rPr>
      <w:rFonts w:ascii="宋体"/>
      <w:sz w:val="34"/>
    </w:rPr>
  </w:style>
  <w:style w:type="character" w:customStyle="1" w:styleId="29">
    <w:name w:val="正文文本缩进 3 Char1"/>
    <w:basedOn w:val="15"/>
    <w:link w:val="14"/>
    <w:semiHidden/>
    <w:qFormat/>
    <w:uiPriority w:val="99"/>
    <w:rPr>
      <w:rFonts w:ascii="宋体"/>
      <w:sz w:val="16"/>
      <w:szCs w:val="16"/>
    </w:rPr>
  </w:style>
  <w:style w:type="character" w:customStyle="1" w:styleId="30">
    <w:name w:val="纯文本 Char1"/>
    <w:basedOn w:val="15"/>
    <w:link w:val="8"/>
    <w:semiHidden/>
    <w:qFormat/>
    <w:uiPriority w:val="99"/>
    <w:rPr>
      <w:rFonts w:ascii="宋体" w:hAnsi="Courier New" w:cs="Courier New"/>
      <w:sz w:val="21"/>
      <w:szCs w:val="21"/>
    </w:rPr>
  </w:style>
  <w:style w:type="paragraph" w:customStyle="1" w:styleId="31">
    <w:name w:val="CM106"/>
    <w:basedOn w:val="32"/>
    <w:next w:val="32"/>
    <w:qFormat/>
    <w:uiPriority w:val="0"/>
    <w:rPr>
      <w:rFonts w:cs="Times New Roman"/>
      <w:color w:val="auto"/>
    </w:r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
    <w:name w:val="正文文本 21"/>
    <w:basedOn w:val="1"/>
    <w:qFormat/>
    <w:uiPriority w:val="0"/>
    <w:pPr>
      <w:autoSpaceDE w:val="0"/>
      <w:autoSpaceDN w:val="0"/>
      <w:adjustRightInd w:val="0"/>
      <w:spacing w:line="380" w:lineRule="atLeast"/>
      <w:textAlignment w:val="baseline"/>
    </w:pPr>
    <w:rPr>
      <w:rFonts w:ascii="Times New Roman"/>
      <w:spacing w:val="10"/>
      <w:sz w:val="24"/>
    </w:rPr>
  </w:style>
  <w:style w:type="character" w:customStyle="1" w:styleId="34">
    <w:name w:val="页脚 Char"/>
    <w:basedOn w:val="15"/>
    <w:link w:val="12"/>
    <w:semiHidden/>
    <w:qFormat/>
    <w:uiPriority w:val="99"/>
    <w:rPr>
      <w:rFonts w:ascii="宋体"/>
      <w:sz w:val="18"/>
      <w:szCs w:val="18"/>
    </w:rPr>
  </w:style>
  <w:style w:type="character" w:customStyle="1" w:styleId="35">
    <w:name w:val="文档结构图 Char1"/>
    <w:basedOn w:val="15"/>
    <w:link w:val="5"/>
    <w:semiHidden/>
    <w:qFormat/>
    <w:uiPriority w:val="99"/>
    <w:rPr>
      <w:sz w:val="0"/>
      <w:szCs w:val="0"/>
    </w:rPr>
  </w:style>
  <w:style w:type="character" w:customStyle="1" w:styleId="36">
    <w:name w:val="正文文本缩进 Char"/>
    <w:basedOn w:val="15"/>
    <w:link w:val="7"/>
    <w:semiHidden/>
    <w:qFormat/>
    <w:uiPriority w:val="99"/>
    <w:rPr>
      <w:rFonts w:ascii="宋体"/>
      <w:sz w:val="34"/>
    </w:rPr>
  </w:style>
  <w:style w:type="character" w:customStyle="1" w:styleId="37">
    <w:name w:val="正文文本 Char"/>
    <w:basedOn w:val="15"/>
    <w:link w:val="6"/>
    <w:semiHidden/>
    <w:qFormat/>
    <w:uiPriority w:val="99"/>
    <w:rPr>
      <w:rFonts w:ascii="宋体"/>
      <w:sz w:val="34"/>
    </w:rPr>
  </w:style>
  <w:style w:type="character" w:customStyle="1" w:styleId="38">
    <w:name w:val="正文文本缩进 2 Char"/>
    <w:basedOn w:val="15"/>
    <w:link w:val="10"/>
    <w:semiHidden/>
    <w:qFormat/>
    <w:uiPriority w:val="99"/>
    <w:rPr>
      <w:rFonts w:ascii="宋体"/>
      <w:sz w:val="34"/>
    </w:rPr>
  </w:style>
  <w:style w:type="character" w:customStyle="1" w:styleId="39">
    <w:name w:val="批注框文本 Char"/>
    <w:basedOn w:val="15"/>
    <w:link w:val="11"/>
    <w:qFormat/>
    <w:uiPriority w:val="0"/>
    <w:rPr>
      <w:rFonts w:ascii="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2156</Words>
  <Characters>12290</Characters>
  <Lines>102</Lines>
  <Paragraphs>28</Paragraphs>
  <ScaleCrop>false</ScaleCrop>
  <LinksUpToDate>false</LinksUpToDate>
  <CharactersWithSpaces>14418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2017-12-12T06:33:00Z</dcterms:created>
  <dc:creator>胡隆</dc:creator>
  <cp:lastModifiedBy>admin</cp:lastModifiedBy>
  <cp:lastPrinted>2017-12-28T03:04:00Z</cp:lastPrinted>
  <dcterms:modified xsi:type="dcterms:W3CDTF">2018-01-08T07:50:57Z</dcterms:modified>
  <dc:title>77省道延伸线龙湾至洞头疏港公路工程</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