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附件5：</w:t>
      </w:r>
    </w:p>
    <w:p>
      <w:pPr>
        <w:jc w:val="center"/>
        <w:rPr>
          <w:sz w:val="44"/>
          <w:szCs w:val="44"/>
        </w:rPr>
      </w:pPr>
      <w:r>
        <w:rPr>
          <w:rFonts w:hint="eastAsia" w:asciiTheme="minorEastAsia" w:hAnsiTheme="minorEastAsia" w:cstheme="minorEastAsia"/>
          <w:b/>
          <w:bCs/>
          <w:sz w:val="44"/>
          <w:szCs w:val="44"/>
        </w:rPr>
        <w:t>瓯锟科技温州有限公司基本情况</w:t>
      </w:r>
    </w:p>
    <w:p>
      <w:pPr>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名称：瓯锟科技温州有限公司（“瓯锟科技温州”）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统一社会信用代码：91330301MA297LQJ5R</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类型：有限责任公司（自然人投资或控股）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住所：温州瓯江口产业集聚区管委会1号行政</w:t>
      </w:r>
      <w:r>
        <w:rPr>
          <w:rFonts w:hint="eastAsia" w:ascii="仿宋_GB2312" w:hAnsi="仿宋_GB2312" w:eastAsia="仿宋_GB2312" w:cs="仿宋_GB2312"/>
          <w:sz w:val="32"/>
          <w:szCs w:val="32"/>
          <w:lang w:val="en-US" w:eastAsia="zh-CN"/>
        </w:rPr>
        <w:t>楼</w:t>
      </w:r>
      <w:r>
        <w:rPr>
          <w:rFonts w:hint="eastAsia" w:ascii="仿宋_GB2312" w:hAnsi="仿宋_GB2312" w:eastAsia="仿宋_GB2312" w:cs="仿宋_GB2312"/>
          <w:sz w:val="32"/>
          <w:szCs w:val="32"/>
        </w:rPr>
        <w:t>173室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法定代表人：包仲南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注册资本：15600万元整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成立日期：2017年8月8日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营业期限：2017年8月8日至长期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一般项目：新材料技术研发；金属材料制造；金属材料销售；金属制日用品制造；金属制品销售；机械电气设备制造；软件开发；电气机械设备销售；技术服务、技术开发、技术咨询、技术交流、技术转让、技术推广(除依法须经批准的项目外，凭营业执照依法自主开展经营活动)。许可项目：货物进出口(依法须经批准的项目，经相关部门批准后方可开展经营活动，具体经营项目以审批结果为准)。</w:t>
      </w:r>
    </w:p>
    <w:p>
      <w:pPr>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瓯锟科技公司总部位于浙江温州瓯江口产业集聚区，计划用地500亩，总投资40亿元，将投资建设金属层状复合新材料产学研用产业园。公司专注于金属层状复合新材料的产品、技术、工艺、装备和应用的研究、开发和产业化的高科技企业。自主拥有金属层状复合板带生产的成套技术和装备，并联合北京科技大学冶金工程研究院、高效轧制国家工程研究中心、国家板带先进生产装备工程技术中心等国家级的科研和工程研究设计单位，产学研用结合，致力于成为该领域国内领先、国际一流的金属层状复合新材料技术创新和产业化平台。      </w:t>
      </w:r>
    </w:p>
    <w:p>
      <w:pPr>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三、主要产品与服务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司主要产品为LMC复合板，产品的覆层、基层材质可根据客户需求定制，可单面复合，可双面相同或不同覆层复合。研发生产各类铜、钢、铝、钛、镍、钼、不锈钢等金属层状复合材料，产品广泛应用于军工、海洋、航空航天、交通运输、电梯、食品机械、制药装备、建筑装饰、石油、化工、电力、冶金、制盐、制碱、机械制造等行业。</w:t>
      </w:r>
    </w:p>
    <w:p>
      <w:pPr>
        <w:ind w:firstLine="641"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四、企业其他情况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w:t>
      </w:r>
      <w:r>
        <w:rPr>
          <w:rFonts w:hint="default" w:ascii="仿宋_GB2312" w:hAnsi="仿宋_GB2312" w:eastAsia="仿宋_GB2312" w:cs="仿宋_GB2312"/>
          <w:sz w:val="32"/>
          <w:szCs w:val="32"/>
          <w:lang w:eastAsia="zh-CN"/>
          <w:woUserID w:val="1"/>
        </w:rPr>
        <w:t>贵单位</w:t>
      </w:r>
      <w:bookmarkStart w:id="0" w:name="_GoBack"/>
      <w:bookmarkEnd w:id="0"/>
      <w:r>
        <w:rPr>
          <w:rFonts w:hint="eastAsia" w:ascii="仿宋_GB2312" w:hAnsi="仿宋_GB2312" w:eastAsia="仿宋_GB2312" w:cs="仿宋_GB2312"/>
          <w:sz w:val="32"/>
          <w:szCs w:val="32"/>
          <w:lang w:val="en-US" w:eastAsia="zh-CN"/>
        </w:rPr>
        <w:t>有意向</w:t>
      </w:r>
      <w:r>
        <w:rPr>
          <w:rFonts w:hint="default" w:ascii="仿宋_GB2312" w:hAnsi="仿宋_GB2312" w:eastAsia="仿宋_GB2312" w:cs="仿宋_GB2312"/>
          <w:sz w:val="32"/>
          <w:szCs w:val="32"/>
          <w:lang w:eastAsia="zh-CN"/>
          <w:woUserID w:val="1"/>
        </w:rPr>
        <w:t>与投资公司组建产业基金并对</w:t>
      </w:r>
      <w:r>
        <w:rPr>
          <w:rFonts w:hint="eastAsia" w:ascii="仿宋_GB2312" w:hAnsi="仿宋_GB2312" w:eastAsia="仿宋_GB2312" w:cs="仿宋_GB2312"/>
          <w:sz w:val="32"/>
          <w:szCs w:val="32"/>
          <w:lang w:val="en-US" w:eastAsia="zh-CN"/>
        </w:rPr>
        <w:t>该公司进行股权投资，需要</w:t>
      </w:r>
      <w:r>
        <w:rPr>
          <w:rFonts w:hint="default" w:ascii="仿宋_GB2312" w:hAnsi="仿宋_GB2312" w:eastAsia="仿宋_GB2312" w:cs="仿宋_GB2312"/>
          <w:sz w:val="32"/>
          <w:szCs w:val="32"/>
          <w:lang w:eastAsia="zh-CN"/>
          <w:woUserID w:val="1"/>
        </w:rPr>
        <w:t>进一步</w:t>
      </w:r>
      <w:r>
        <w:rPr>
          <w:rFonts w:hint="eastAsia" w:ascii="仿宋_GB2312" w:hAnsi="仿宋_GB2312" w:eastAsia="仿宋_GB2312" w:cs="仿宋_GB2312"/>
          <w:sz w:val="32"/>
          <w:szCs w:val="32"/>
          <w:lang w:val="en-US" w:eastAsia="zh-CN"/>
        </w:rPr>
        <w:t>了解公司经营、管理、融资等相关情况的，可通过以下联系方式向企业咨询。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公司联系人：包仲南</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联系方式：18910222826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汉仪楷体KW"/>
    <w:panose1 w:val="02010609030101010101"/>
    <w:charset w:val="86"/>
    <w:family w:val="modern"/>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NTExOTkxYTRjNDM1Y2M0NDM5ZmIwNDA2MzMyMmQifQ=="/>
  </w:docVars>
  <w:rsids>
    <w:rsidRoot w:val="3BF12BED"/>
    <w:rsid w:val="00621C57"/>
    <w:rsid w:val="00B05178"/>
    <w:rsid w:val="17894F0B"/>
    <w:rsid w:val="1948080C"/>
    <w:rsid w:val="1DB2261F"/>
    <w:rsid w:val="37B94308"/>
    <w:rsid w:val="3BF12BED"/>
    <w:rsid w:val="48CB11B8"/>
    <w:rsid w:val="653D2861"/>
    <w:rsid w:val="6E2B1790"/>
    <w:rsid w:val="F5FF46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Body Text First Indent"/>
    <w:basedOn w:val="2"/>
    <w:qFormat/>
    <w:uiPriority w:val="0"/>
    <w:pPr>
      <w:spacing w:line="500" w:lineRule="exact"/>
      <w:ind w:firstLine="420"/>
    </w:pPr>
    <w:rPr>
      <w:rFonts w:ascii="Times New Roman" w:hAnsi="Times New Roman" w:eastAsia="宋体" w:cs="Times New Roman"/>
      <w:sz w:val="28"/>
      <w:szCs w:val="28"/>
    </w:rPr>
  </w:style>
  <w:style w:type="paragraph" w:customStyle="1" w:styleId="6">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798</Words>
  <Characters>832</Characters>
  <Lines>5</Lines>
  <Paragraphs>1</Paragraphs>
  <TotalTime>0</TotalTime>
  <ScaleCrop>false</ScaleCrop>
  <LinksUpToDate>false</LinksUpToDate>
  <CharactersWithSpaces>839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2022-05-27T10:45:00Z</dcterms:created>
  <dc:creator>zbbbbbb</dc:creator>
  <cp:lastModifiedBy>zbbbbbb</cp:lastModifiedBy>
  <dcterms:modified xsi:type="dcterms:W3CDTF">2022-05-27T12:54:23Z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96017BA8FB154C43BEFA7B2F14FD2AC3</vt:lpwstr>
  </property>
  <property fmtid="{D5CDD505-2E9C-101B-9397-08002B2CF9AE}" pid="4" name="woTemplateTypoMode" linkTarget="0">
    <vt:lpwstr>web</vt:lpwstr>
  </property>
  <property fmtid="{D5CDD505-2E9C-101B-9397-08002B2CF9AE}" pid="5" name="woTemplate" linkTarget="0">
    <vt:i4>1</vt:i4>
  </property>
</Properties>
</file>